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197B" w:rsidRPr="00846AA9" w:rsidRDefault="00A50142" w:rsidP="00607CC1">
      <w:pPr>
        <w:pStyle w:val="Title"/>
        <w:jc w:val="center"/>
        <w:rPr>
          <w:sz w:val="36"/>
          <w:szCs w:val="36"/>
        </w:rPr>
      </w:pPr>
      <w:bookmarkStart w:id="0" w:name="_GoBack"/>
      <w:bookmarkEnd w:id="0"/>
      <w:r w:rsidRPr="00846AA9">
        <w:rPr>
          <w:sz w:val="36"/>
          <w:szCs w:val="36"/>
        </w:rPr>
        <w:t xml:space="preserve">Programul Operațional </w:t>
      </w:r>
      <w:r w:rsidR="002C18FD" w:rsidRPr="00846AA9">
        <w:rPr>
          <w:sz w:val="36"/>
          <w:szCs w:val="36"/>
        </w:rPr>
        <w:t>Infrastructură Mare</w:t>
      </w:r>
      <w:r w:rsidR="00124C60" w:rsidRPr="00846AA9">
        <w:rPr>
          <w:sz w:val="36"/>
          <w:szCs w:val="36"/>
        </w:rPr>
        <w:t xml:space="preserve"> </w:t>
      </w:r>
      <w:r w:rsidR="00E508CD" w:rsidRPr="00846AA9">
        <w:rPr>
          <w:sz w:val="36"/>
          <w:szCs w:val="36"/>
        </w:rPr>
        <w:t xml:space="preserve">2014-2020 </w:t>
      </w:r>
    </w:p>
    <w:p w:rsidR="00E508CD" w:rsidRPr="00846AA9" w:rsidRDefault="00E508CD" w:rsidP="00456186">
      <w:pPr>
        <w:pStyle w:val="Title"/>
        <w:spacing w:after="120"/>
        <w:jc w:val="center"/>
        <w:rPr>
          <w:sz w:val="28"/>
          <w:szCs w:val="28"/>
        </w:rPr>
      </w:pPr>
      <w:r w:rsidRPr="00846AA9">
        <w:rPr>
          <w:sz w:val="28"/>
          <w:szCs w:val="28"/>
        </w:rPr>
        <w:t>(</w:t>
      </w:r>
      <w:r w:rsidR="00925E9A">
        <w:rPr>
          <w:sz w:val="28"/>
          <w:szCs w:val="28"/>
        </w:rPr>
        <w:t>Versiune finală</w:t>
      </w:r>
      <w:r w:rsidRPr="00846AA9">
        <w:rPr>
          <w:sz w:val="28"/>
          <w:szCs w:val="28"/>
        </w:rPr>
        <w:t>)</w:t>
      </w:r>
    </w:p>
    <w:p w:rsidR="00E769EF" w:rsidRPr="00846AA9" w:rsidRDefault="0070197B" w:rsidP="00456186">
      <w:pPr>
        <w:pStyle w:val="Title"/>
        <w:spacing w:after="120"/>
        <w:jc w:val="center"/>
        <w:rPr>
          <w:sz w:val="28"/>
          <w:szCs w:val="28"/>
        </w:rPr>
      </w:pPr>
      <w:r w:rsidRPr="00846AA9">
        <w:rPr>
          <w:sz w:val="28"/>
          <w:szCs w:val="28"/>
        </w:rPr>
        <w:t>-</w:t>
      </w:r>
      <w:r w:rsidR="00124C60" w:rsidRPr="00846AA9">
        <w:rPr>
          <w:sz w:val="28"/>
          <w:szCs w:val="28"/>
        </w:rPr>
        <w:t xml:space="preserve"> sinteză</w:t>
      </w:r>
      <w:r w:rsidRPr="00846AA9">
        <w:rPr>
          <w:sz w:val="28"/>
          <w:szCs w:val="28"/>
        </w:rPr>
        <w:t xml:space="preserve">, </w:t>
      </w:r>
      <w:r w:rsidR="00C0612E">
        <w:rPr>
          <w:sz w:val="28"/>
          <w:szCs w:val="28"/>
        </w:rPr>
        <w:t>iunie</w:t>
      </w:r>
      <w:r w:rsidR="00A50142" w:rsidRPr="00846AA9">
        <w:rPr>
          <w:sz w:val="28"/>
          <w:szCs w:val="28"/>
        </w:rPr>
        <w:t xml:space="preserve"> 201</w:t>
      </w:r>
      <w:r w:rsidR="00520D79">
        <w:rPr>
          <w:sz w:val="28"/>
          <w:szCs w:val="28"/>
        </w:rPr>
        <w:t>5</w:t>
      </w:r>
      <w:r w:rsidRPr="00846AA9">
        <w:rPr>
          <w:sz w:val="28"/>
          <w:szCs w:val="28"/>
        </w:rPr>
        <w:t xml:space="preserve"> -  </w:t>
      </w:r>
    </w:p>
    <w:p w:rsidR="00923C8C" w:rsidRPr="00846AA9" w:rsidRDefault="00923C8C" w:rsidP="00F83626">
      <w:pPr>
        <w:autoSpaceDE w:val="0"/>
        <w:autoSpaceDN w:val="0"/>
        <w:adjustRightInd w:val="0"/>
        <w:spacing w:after="0"/>
        <w:jc w:val="both"/>
        <w:rPr>
          <w:rFonts w:asciiTheme="majorHAnsi" w:hAnsiTheme="majorHAnsi"/>
        </w:rPr>
      </w:pPr>
    </w:p>
    <w:p w:rsidR="00147DFE" w:rsidRPr="00846AA9" w:rsidRDefault="00147DFE" w:rsidP="00F83626">
      <w:pPr>
        <w:autoSpaceDE w:val="0"/>
        <w:autoSpaceDN w:val="0"/>
        <w:adjustRightInd w:val="0"/>
        <w:spacing w:after="0"/>
        <w:jc w:val="both"/>
        <w:rPr>
          <w:rFonts w:asciiTheme="majorHAnsi" w:hAnsiTheme="majorHAnsi"/>
        </w:rPr>
      </w:pPr>
      <w:r w:rsidRPr="00846AA9">
        <w:rPr>
          <w:rFonts w:asciiTheme="majorHAnsi" w:hAnsiTheme="majorHAnsi"/>
        </w:rPr>
        <w:t>Programul Operaţional Infrastructură Mare (</w:t>
      </w:r>
      <w:r w:rsidR="00F64E5F" w:rsidRPr="00846AA9">
        <w:rPr>
          <w:rFonts w:asciiTheme="majorHAnsi" w:hAnsiTheme="majorHAnsi"/>
        </w:rPr>
        <w:t xml:space="preserve">POIM) 2014-2020 răspunde provocărilor de dezvoltare </w:t>
      </w:r>
      <w:r w:rsidRPr="00846AA9">
        <w:rPr>
          <w:rFonts w:asciiTheme="majorHAnsi" w:hAnsiTheme="majorHAnsi"/>
        </w:rPr>
        <w:t xml:space="preserve">identificate la nivel </w:t>
      </w:r>
      <w:r w:rsidR="00E530E4">
        <w:rPr>
          <w:rFonts w:asciiTheme="majorHAnsi" w:hAnsiTheme="majorHAnsi"/>
        </w:rPr>
        <w:t>naț</w:t>
      </w:r>
      <w:r w:rsidR="00F83626" w:rsidRPr="00846AA9">
        <w:rPr>
          <w:rFonts w:asciiTheme="majorHAnsi" w:hAnsiTheme="majorHAnsi"/>
        </w:rPr>
        <w:t xml:space="preserve">ional în ceea ce priveşte </w:t>
      </w:r>
      <w:r w:rsidR="00F83626" w:rsidRPr="00846AA9">
        <w:rPr>
          <w:rFonts w:asciiTheme="majorHAnsi" w:hAnsiTheme="majorHAnsi"/>
          <w:i/>
        </w:rPr>
        <w:t>i</w:t>
      </w:r>
      <w:r w:rsidRPr="00846AA9">
        <w:rPr>
          <w:rFonts w:asciiTheme="majorHAnsi" w:hAnsiTheme="majorHAnsi"/>
          <w:i/>
        </w:rPr>
        <w:t xml:space="preserve">nfrastructura </w:t>
      </w:r>
      <w:r w:rsidRPr="00846AA9">
        <w:rPr>
          <w:rFonts w:asciiTheme="majorHAnsi" w:hAnsiTheme="majorHAnsi"/>
        </w:rPr>
        <w:t xml:space="preserve">şi </w:t>
      </w:r>
      <w:r w:rsidR="00F83626" w:rsidRPr="00846AA9">
        <w:rPr>
          <w:rFonts w:asciiTheme="majorHAnsi" w:hAnsiTheme="majorHAnsi"/>
          <w:i/>
        </w:rPr>
        <w:t>r</w:t>
      </w:r>
      <w:r w:rsidRPr="00846AA9">
        <w:rPr>
          <w:rFonts w:asciiTheme="majorHAnsi" w:hAnsiTheme="majorHAnsi"/>
          <w:i/>
        </w:rPr>
        <w:t xml:space="preserve">esursele. </w:t>
      </w:r>
      <w:r w:rsidRPr="00846AA9">
        <w:rPr>
          <w:rFonts w:asciiTheme="majorHAnsi" w:hAnsiTheme="majorHAnsi"/>
        </w:rPr>
        <w:t>Având în vedere gradul ridicat de corelare şi complementaritate a tipurilor de investiţii în infrastructură, promovarea investiţ</w:t>
      </w:r>
      <w:r w:rsidR="00F83626" w:rsidRPr="00846AA9">
        <w:rPr>
          <w:rFonts w:asciiTheme="majorHAnsi" w:hAnsiTheme="majorHAnsi"/>
        </w:rPr>
        <w:t>iilor care adre</w:t>
      </w:r>
      <w:r w:rsidRPr="00846AA9">
        <w:rPr>
          <w:rFonts w:asciiTheme="majorHAnsi" w:hAnsiTheme="majorHAnsi"/>
        </w:rPr>
        <w:t>se</w:t>
      </w:r>
      <w:r w:rsidR="00F83626" w:rsidRPr="00846AA9">
        <w:rPr>
          <w:rFonts w:asciiTheme="majorHAnsi" w:hAnsiTheme="majorHAnsi"/>
        </w:rPr>
        <w:t>a</w:t>
      </w:r>
      <w:r w:rsidR="00E530E4">
        <w:rPr>
          <w:rFonts w:asciiTheme="majorHAnsi" w:hAnsiTheme="majorHAnsi"/>
        </w:rPr>
        <w:t>ză nevoile în domeniul</w:t>
      </w:r>
      <w:r w:rsidRPr="00846AA9">
        <w:rPr>
          <w:rFonts w:asciiTheme="majorHAnsi" w:hAnsiTheme="majorHAnsi"/>
        </w:rPr>
        <w:t xml:space="preserve"> infrastructurii şi resurselor au fost propuse spre finanţare în cadrul unui singur program operaţional, având ca obiectiv global:</w:t>
      </w:r>
    </w:p>
    <w:p w:rsidR="00C118D7" w:rsidRPr="00846AA9" w:rsidRDefault="00C118D7" w:rsidP="00F83626">
      <w:pPr>
        <w:autoSpaceDE w:val="0"/>
        <w:autoSpaceDN w:val="0"/>
        <w:adjustRightInd w:val="0"/>
        <w:spacing w:after="0"/>
        <w:jc w:val="both"/>
        <w:rPr>
          <w:rFonts w:asciiTheme="majorHAnsi" w:hAnsiTheme="majorHAnsi"/>
        </w:rPr>
      </w:pPr>
    </w:p>
    <w:p w:rsidR="00F83626" w:rsidRDefault="00B823F7" w:rsidP="00B823F7">
      <w:pPr>
        <w:pStyle w:val="ListParagraph"/>
        <w:jc w:val="both"/>
        <w:rPr>
          <w:rFonts w:asciiTheme="majorHAnsi" w:hAnsiTheme="majorHAnsi"/>
          <w:i/>
        </w:rPr>
      </w:pPr>
      <w:r w:rsidRPr="00B823F7">
        <w:rPr>
          <w:rFonts w:asciiTheme="majorHAnsi" w:hAnsiTheme="majorHAnsi"/>
          <w:i/>
        </w:rPr>
        <w:t xml:space="preserve">Dezvoltarea infrastructurii de transport, mediu, energie şi prevenirea riscurilor la standarde europene, în vederea creării premiselor unei creşteri economice sustenabile, în condiţii de siguranță şi utilizare eficientă a resurselor </w:t>
      </w:r>
      <w:r>
        <w:rPr>
          <w:rFonts w:asciiTheme="majorHAnsi" w:hAnsiTheme="majorHAnsi"/>
          <w:i/>
        </w:rPr>
        <w:t>natural</w:t>
      </w:r>
      <w:r w:rsidR="00DB7878">
        <w:rPr>
          <w:rFonts w:asciiTheme="majorHAnsi" w:hAnsiTheme="majorHAnsi"/>
          <w:i/>
        </w:rPr>
        <w:t>e</w:t>
      </w:r>
    </w:p>
    <w:p w:rsidR="00B823F7" w:rsidRPr="00846AA9" w:rsidRDefault="00B823F7" w:rsidP="00147DFE">
      <w:pPr>
        <w:pStyle w:val="ListParagraph"/>
        <w:rPr>
          <w:rFonts w:asciiTheme="majorHAnsi" w:hAnsiTheme="majorHAnsi"/>
        </w:rPr>
      </w:pPr>
    </w:p>
    <w:p w:rsidR="00147DFE" w:rsidRPr="00846AA9" w:rsidRDefault="00147DFE" w:rsidP="00E530E4">
      <w:pPr>
        <w:pStyle w:val="ListParagraph"/>
        <w:ind w:left="0"/>
        <w:contextualSpacing w:val="0"/>
        <w:jc w:val="both"/>
        <w:rPr>
          <w:rFonts w:asciiTheme="majorHAnsi" w:hAnsiTheme="majorHAnsi"/>
        </w:rPr>
      </w:pPr>
      <w:r w:rsidRPr="00846AA9">
        <w:rPr>
          <w:rFonts w:asciiTheme="majorHAnsi" w:hAnsiTheme="majorHAnsi"/>
        </w:rPr>
        <w:t>Principalele deficienţe abordate prin POIM se referă, în primul rând, la gradul necorespunzător de dezvoltare a infrastructurii de bază în România, atât în sectorul transport, cât şi în ceea ce priveşte furnizarea unor serv</w:t>
      </w:r>
      <w:r w:rsidR="00105395" w:rsidRPr="00846AA9">
        <w:rPr>
          <w:rFonts w:asciiTheme="majorHAnsi" w:hAnsiTheme="majorHAnsi"/>
        </w:rPr>
        <w:t xml:space="preserve">icii </w:t>
      </w:r>
      <w:r w:rsidR="008F40BA">
        <w:rPr>
          <w:rFonts w:asciiTheme="majorHAnsi" w:hAnsiTheme="majorHAnsi"/>
        </w:rPr>
        <w:t xml:space="preserve">publice </w:t>
      </w:r>
      <w:r w:rsidR="00105395" w:rsidRPr="00846AA9">
        <w:rPr>
          <w:rFonts w:asciiTheme="majorHAnsi" w:hAnsiTheme="majorHAnsi"/>
        </w:rPr>
        <w:t xml:space="preserve">de </w:t>
      </w:r>
      <w:r w:rsidR="008F40BA">
        <w:rPr>
          <w:rFonts w:asciiTheme="majorHAnsi" w:hAnsiTheme="majorHAnsi"/>
        </w:rPr>
        <w:t>bază</w:t>
      </w:r>
      <w:r w:rsidR="00105395" w:rsidRPr="00846AA9">
        <w:rPr>
          <w:rFonts w:asciiTheme="majorHAnsi" w:hAnsiTheme="majorHAnsi"/>
        </w:rPr>
        <w:t xml:space="preserve"> la standar</w:t>
      </w:r>
      <w:r w:rsidRPr="00846AA9">
        <w:rPr>
          <w:rFonts w:asciiTheme="majorHAnsi" w:hAnsiTheme="majorHAnsi"/>
        </w:rPr>
        <w:t>de europene, în acord cu reglementările în vigoare. În al doilea rând, prin POIM se promovează investiţii cu rol în utilizarea eficientă a resurselor naturale limitate, inclusiv prin promovarea principiilor de eficienţă energetică şi utilizar</w:t>
      </w:r>
      <w:r w:rsidR="00B823F7">
        <w:rPr>
          <w:rFonts w:asciiTheme="majorHAnsi" w:hAnsiTheme="majorHAnsi"/>
        </w:rPr>
        <w:t>ea resurselor regenerabile, şi pri</w:t>
      </w:r>
      <w:r w:rsidRPr="00846AA9">
        <w:rPr>
          <w:rFonts w:asciiTheme="majorHAnsi" w:hAnsiTheme="majorHAnsi"/>
        </w:rPr>
        <w:t>n protejarea elementelor mediului natural, cu impact asupra sănătăţii oamenilor şi calităţii ambientale.</w:t>
      </w:r>
    </w:p>
    <w:p w:rsidR="001938DB" w:rsidRPr="00846AA9" w:rsidRDefault="001938DB" w:rsidP="003A24EA">
      <w:pPr>
        <w:pStyle w:val="ListParagraph"/>
        <w:ind w:left="0"/>
        <w:contextualSpacing w:val="0"/>
        <w:jc w:val="both"/>
        <w:rPr>
          <w:rFonts w:asciiTheme="majorHAnsi" w:hAnsiTheme="majorHAnsi"/>
        </w:rPr>
      </w:pPr>
      <w:r w:rsidRPr="00846AA9">
        <w:rPr>
          <w:rFonts w:asciiTheme="majorHAnsi" w:hAnsiTheme="majorHAnsi"/>
        </w:rPr>
        <w:t xml:space="preserve">Investiţiile dedicate sectorului </w:t>
      </w:r>
      <w:r w:rsidR="00105395" w:rsidRPr="00E530E4">
        <w:rPr>
          <w:rFonts w:asciiTheme="majorHAnsi" w:hAnsiTheme="majorHAnsi"/>
          <w:b/>
        </w:rPr>
        <w:t>t</w:t>
      </w:r>
      <w:r w:rsidRPr="00E530E4">
        <w:rPr>
          <w:rFonts w:asciiTheme="majorHAnsi" w:hAnsiTheme="majorHAnsi"/>
          <w:b/>
        </w:rPr>
        <w:t>ransport</w:t>
      </w:r>
      <w:r w:rsidRPr="00E530E4">
        <w:rPr>
          <w:rFonts w:asciiTheme="majorHAnsi" w:hAnsiTheme="majorHAnsi"/>
        </w:rPr>
        <w:t xml:space="preserve"> </w:t>
      </w:r>
      <w:r w:rsidRPr="00846AA9">
        <w:rPr>
          <w:rFonts w:asciiTheme="majorHAnsi" w:hAnsiTheme="majorHAnsi"/>
        </w:rPr>
        <w:t xml:space="preserve">vor fi orientate spre continuarea investiţiilor </w:t>
      </w:r>
      <w:r w:rsidR="00C118D7" w:rsidRPr="00846AA9">
        <w:rPr>
          <w:rFonts w:asciiTheme="majorHAnsi" w:hAnsiTheme="majorHAnsi"/>
        </w:rPr>
        <w:t>demar</w:t>
      </w:r>
      <w:r w:rsidRPr="00846AA9">
        <w:rPr>
          <w:rFonts w:asciiTheme="majorHAnsi" w:hAnsiTheme="majorHAnsi"/>
        </w:rPr>
        <w:t>ate în perioada 2007-2013, având ca obiectiv</w:t>
      </w:r>
      <w:r w:rsidR="00C118D7" w:rsidRPr="00846AA9">
        <w:rPr>
          <w:rFonts w:asciiTheme="majorHAnsi" w:hAnsiTheme="majorHAnsi"/>
        </w:rPr>
        <w:t xml:space="preserve"> princi</w:t>
      </w:r>
      <w:r w:rsidRPr="00846AA9">
        <w:rPr>
          <w:rFonts w:asciiTheme="majorHAnsi" w:hAnsiTheme="majorHAnsi"/>
        </w:rPr>
        <w:t>pal def</w:t>
      </w:r>
      <w:r w:rsidR="00C118D7" w:rsidRPr="00846AA9">
        <w:rPr>
          <w:rFonts w:asciiTheme="majorHAnsi" w:hAnsiTheme="majorHAnsi"/>
        </w:rPr>
        <w:t xml:space="preserve">initivarea coridoarelor de pe reţeaua TEN-T, prin realizarea tronsoanelor lipsă, precum şi dezvoltarea şi modernizarea reţelei naţionale de drumuri care asigură conectarea la reţeaua TEN-T şi modernizarea reţelei de căi ferate, prin electrificare şi dotarea cu material rulant a sectoarelor construite/reabilitate. </w:t>
      </w:r>
      <w:r w:rsidR="001C513C" w:rsidRPr="00846AA9">
        <w:rPr>
          <w:rFonts w:asciiTheme="majorHAnsi" w:hAnsiTheme="majorHAnsi"/>
        </w:rPr>
        <w:t>Investiţii</w:t>
      </w:r>
      <w:r w:rsidR="00FA3A6F">
        <w:rPr>
          <w:rFonts w:asciiTheme="majorHAnsi" w:hAnsiTheme="majorHAnsi"/>
        </w:rPr>
        <w:t>l</w:t>
      </w:r>
      <w:r w:rsidR="001C513C" w:rsidRPr="00846AA9">
        <w:rPr>
          <w:rFonts w:asciiTheme="majorHAnsi" w:hAnsiTheme="majorHAnsi"/>
        </w:rPr>
        <w:t>e î</w:t>
      </w:r>
      <w:r w:rsidR="004153AE" w:rsidRPr="00846AA9">
        <w:rPr>
          <w:rFonts w:asciiTheme="majorHAnsi" w:hAnsiTheme="majorHAnsi"/>
        </w:rPr>
        <w:t>n sectorul de transport vizează, totodată, şi dezvoltarea celorlalte moduri de transport (naval şi aeroportuar), contribuind astfel la crearea premiselor pentru dezvoltarea economică locală şi regională</w:t>
      </w:r>
      <w:r w:rsidR="008C1938" w:rsidRPr="00846AA9">
        <w:rPr>
          <w:rFonts w:asciiTheme="majorHAnsi" w:hAnsiTheme="majorHAnsi"/>
        </w:rPr>
        <w:t xml:space="preserve">, precum şi măsuri cu </w:t>
      </w:r>
      <w:r w:rsidR="00105395" w:rsidRPr="00846AA9">
        <w:rPr>
          <w:rFonts w:asciiTheme="majorHAnsi" w:hAnsiTheme="majorHAnsi"/>
        </w:rPr>
        <w:t>c</w:t>
      </w:r>
      <w:r w:rsidR="008C1938" w:rsidRPr="00846AA9">
        <w:rPr>
          <w:rFonts w:asciiTheme="majorHAnsi" w:hAnsiTheme="majorHAnsi"/>
        </w:rPr>
        <w:t>aracter orizontal, cum ar fi protecţia mediului</w:t>
      </w:r>
      <w:r w:rsidR="00105395" w:rsidRPr="00846AA9">
        <w:rPr>
          <w:rFonts w:asciiTheme="majorHAnsi" w:hAnsiTheme="majorHAnsi"/>
        </w:rPr>
        <w:t>,</w:t>
      </w:r>
      <w:r w:rsidR="008C1938" w:rsidRPr="00846AA9">
        <w:rPr>
          <w:rFonts w:asciiTheme="majorHAnsi" w:hAnsiTheme="majorHAnsi"/>
        </w:rPr>
        <w:t xml:space="preserve"> siguranţa pe toate </w:t>
      </w:r>
      <w:r w:rsidR="00105395" w:rsidRPr="00846AA9">
        <w:rPr>
          <w:rFonts w:asciiTheme="majorHAnsi" w:hAnsiTheme="majorHAnsi"/>
        </w:rPr>
        <w:t>modurile de transport, eficientizarea serviciilor de transport şi dezvoltarea terminalelor intermodale.</w:t>
      </w:r>
      <w:r w:rsidR="00FA3A6F">
        <w:rPr>
          <w:rFonts w:asciiTheme="majorHAnsi" w:hAnsiTheme="majorHAnsi"/>
        </w:rPr>
        <w:t xml:space="preserve"> Obiectivele în acest domeniu sunt corelate cu Master Planul General de Transport</w:t>
      </w:r>
      <w:r w:rsidR="00477CDE">
        <w:rPr>
          <w:rFonts w:asciiTheme="majorHAnsi" w:hAnsiTheme="majorHAnsi"/>
        </w:rPr>
        <w:t xml:space="preserve"> (MPGT)</w:t>
      </w:r>
      <w:r w:rsidR="00FA3A6F">
        <w:rPr>
          <w:rFonts w:asciiTheme="majorHAnsi" w:hAnsiTheme="majorHAnsi"/>
        </w:rPr>
        <w:t>, iar p</w:t>
      </w:r>
      <w:r w:rsidR="00F81100">
        <w:rPr>
          <w:rFonts w:asciiTheme="majorHAnsi" w:hAnsiTheme="majorHAnsi"/>
        </w:rPr>
        <w:t>roiectele finanțabile sunt ce</w:t>
      </w:r>
      <w:r w:rsidR="00FA3A6F" w:rsidRPr="00FA3A6F">
        <w:rPr>
          <w:rFonts w:asciiTheme="majorHAnsi" w:hAnsiTheme="majorHAnsi"/>
        </w:rPr>
        <w:t xml:space="preserve">le prioritizate după testarea în cadrul Modelului Naţional de Transport dezvoltat în </w:t>
      </w:r>
      <w:r w:rsidR="00477CDE">
        <w:rPr>
          <w:rFonts w:asciiTheme="majorHAnsi" w:hAnsiTheme="majorHAnsi"/>
        </w:rPr>
        <w:t>MPGT.</w:t>
      </w:r>
    </w:p>
    <w:p w:rsidR="00105395" w:rsidRPr="00846AA9" w:rsidRDefault="00105395" w:rsidP="00F83626">
      <w:pPr>
        <w:pStyle w:val="ListParagraph"/>
        <w:spacing w:after="120"/>
        <w:ind w:left="0"/>
        <w:jc w:val="both"/>
        <w:rPr>
          <w:rFonts w:asciiTheme="majorHAnsi" w:hAnsiTheme="majorHAnsi"/>
        </w:rPr>
      </w:pPr>
      <w:r w:rsidRPr="00846AA9">
        <w:rPr>
          <w:rFonts w:asciiTheme="majorHAnsi" w:hAnsiTheme="majorHAnsi"/>
        </w:rPr>
        <w:t xml:space="preserve">În domeniul </w:t>
      </w:r>
      <w:r w:rsidRPr="00846AA9">
        <w:rPr>
          <w:rFonts w:asciiTheme="majorHAnsi" w:hAnsiTheme="majorHAnsi"/>
          <w:b/>
          <w:i/>
        </w:rPr>
        <w:t>mediului</w:t>
      </w:r>
      <w:r w:rsidRPr="00846AA9">
        <w:rPr>
          <w:rFonts w:asciiTheme="majorHAnsi" w:hAnsiTheme="majorHAnsi"/>
        </w:rPr>
        <w:t>, investiţiile preconizate pentru perioada 2014-2020 vor continua proiectele orientate spre implem</w:t>
      </w:r>
      <w:r w:rsidR="005A12F8" w:rsidRPr="00846AA9">
        <w:rPr>
          <w:rFonts w:asciiTheme="majorHAnsi" w:hAnsiTheme="majorHAnsi"/>
        </w:rPr>
        <w:t>e</w:t>
      </w:r>
      <w:r w:rsidRPr="00846AA9">
        <w:rPr>
          <w:rFonts w:asciiTheme="majorHAnsi" w:hAnsiTheme="majorHAnsi"/>
        </w:rPr>
        <w:t>ntare</w:t>
      </w:r>
      <w:r w:rsidR="00E62A73" w:rsidRPr="00846AA9">
        <w:rPr>
          <w:rFonts w:asciiTheme="majorHAnsi" w:hAnsiTheme="majorHAnsi"/>
        </w:rPr>
        <w:t xml:space="preserve"> </w:t>
      </w:r>
      <w:r w:rsidRPr="00846AA9">
        <w:rPr>
          <w:rFonts w:asciiTheme="majorHAnsi" w:hAnsiTheme="majorHAnsi"/>
        </w:rPr>
        <w:t>a acquis-ului comunitar în domeniu</w:t>
      </w:r>
      <w:r w:rsidR="00E62A73" w:rsidRPr="00846AA9">
        <w:rPr>
          <w:rFonts w:asciiTheme="majorHAnsi" w:hAnsiTheme="majorHAnsi"/>
        </w:rPr>
        <w:t>l apei şi apei uzate, prin continuarea procesului de regionalizare a managementului în acest sector, precum şi cel al managementului deşeurilor. Adiţional, va continua procesul de elaborare şi implementare a planurilor de management – seturi de acţiuni pentru ariile naturale protejate şi siturile Natura 2000, precum şi cel de decontaminare</w:t>
      </w:r>
      <w:r w:rsidR="00D507EA" w:rsidRPr="00846AA9">
        <w:rPr>
          <w:rFonts w:asciiTheme="majorHAnsi" w:hAnsiTheme="majorHAnsi"/>
        </w:rPr>
        <w:t xml:space="preserve"> a siturilor industriale poluate istoric. </w:t>
      </w:r>
    </w:p>
    <w:p w:rsidR="00D507EA" w:rsidRPr="00846AA9" w:rsidRDefault="00D507EA" w:rsidP="005A12F8">
      <w:pPr>
        <w:autoSpaceDE w:val="0"/>
        <w:autoSpaceDN w:val="0"/>
        <w:adjustRightInd w:val="0"/>
        <w:jc w:val="both"/>
        <w:rPr>
          <w:rFonts w:asciiTheme="majorHAnsi" w:hAnsiTheme="majorHAnsi"/>
          <w:szCs w:val="24"/>
        </w:rPr>
      </w:pPr>
      <w:r w:rsidRPr="00846AA9">
        <w:rPr>
          <w:rFonts w:asciiTheme="majorHAnsi" w:hAnsiTheme="majorHAnsi"/>
          <w:b/>
          <w:i/>
          <w:szCs w:val="24"/>
        </w:rPr>
        <w:t>Schimbările climatice</w:t>
      </w:r>
      <w:r w:rsidRPr="00846AA9">
        <w:rPr>
          <w:rFonts w:asciiTheme="majorHAnsi" w:hAnsiTheme="majorHAnsi"/>
          <w:szCs w:val="24"/>
        </w:rPr>
        <w:t xml:space="preserve"> reprezintă </w:t>
      </w:r>
      <w:r w:rsidR="005A12F8" w:rsidRPr="00846AA9">
        <w:rPr>
          <w:rFonts w:asciiTheme="majorHAnsi" w:hAnsiTheme="majorHAnsi"/>
          <w:szCs w:val="24"/>
        </w:rPr>
        <w:t xml:space="preserve">o provocare la nivel global, iar </w:t>
      </w:r>
      <w:r w:rsidRPr="00846AA9">
        <w:rPr>
          <w:rFonts w:asciiTheme="majorHAnsi" w:hAnsiTheme="majorHAnsi"/>
          <w:szCs w:val="24"/>
        </w:rPr>
        <w:t>România s</w:t>
      </w:r>
      <w:r w:rsidR="005A12F8" w:rsidRPr="00846AA9">
        <w:rPr>
          <w:rFonts w:asciiTheme="majorHAnsi" w:hAnsiTheme="majorHAnsi"/>
          <w:szCs w:val="24"/>
        </w:rPr>
        <w:t xml:space="preserve">-a confruntat în ultimii ani </w:t>
      </w:r>
      <w:r w:rsidRPr="00846AA9">
        <w:rPr>
          <w:rFonts w:asciiTheme="majorHAnsi" w:hAnsiTheme="majorHAnsi"/>
          <w:szCs w:val="24"/>
        </w:rPr>
        <w:t xml:space="preserve">cu o serie de riscuri naturale sau </w:t>
      </w:r>
      <w:r w:rsidR="005A12F8" w:rsidRPr="00846AA9">
        <w:rPr>
          <w:rFonts w:asciiTheme="majorHAnsi" w:hAnsiTheme="majorHAnsi"/>
          <w:szCs w:val="24"/>
        </w:rPr>
        <w:t>determinate de</w:t>
      </w:r>
      <w:r w:rsidRPr="00846AA9">
        <w:rPr>
          <w:rFonts w:asciiTheme="majorHAnsi" w:hAnsiTheme="majorHAnsi"/>
          <w:szCs w:val="24"/>
        </w:rPr>
        <w:t xml:space="preserve"> intervenţi</w:t>
      </w:r>
      <w:r w:rsidR="005A12F8" w:rsidRPr="00846AA9">
        <w:rPr>
          <w:rFonts w:asciiTheme="majorHAnsi" w:hAnsiTheme="majorHAnsi"/>
          <w:szCs w:val="24"/>
        </w:rPr>
        <w:t>a</w:t>
      </w:r>
      <w:r w:rsidRPr="00846AA9">
        <w:rPr>
          <w:rFonts w:asciiTheme="majorHAnsi" w:hAnsiTheme="majorHAnsi"/>
          <w:szCs w:val="24"/>
        </w:rPr>
        <w:t xml:space="preserve"> uman</w:t>
      </w:r>
      <w:r w:rsidR="005A12F8" w:rsidRPr="00846AA9">
        <w:rPr>
          <w:rFonts w:asciiTheme="majorHAnsi" w:hAnsiTheme="majorHAnsi"/>
          <w:szCs w:val="24"/>
        </w:rPr>
        <w:t>ă</w:t>
      </w:r>
      <w:r w:rsidRPr="00846AA9">
        <w:rPr>
          <w:rFonts w:asciiTheme="majorHAnsi" w:hAnsiTheme="majorHAnsi"/>
          <w:szCs w:val="24"/>
        </w:rPr>
        <w:t xml:space="preserve"> care reprezintă o ameninţare pentru cetăţenii, infrastructura şi resursele naturale ale României.</w:t>
      </w:r>
      <w:r w:rsidRPr="00846AA9">
        <w:rPr>
          <w:rFonts w:asciiTheme="majorHAnsi" w:hAnsiTheme="majorHAnsi"/>
        </w:rPr>
        <w:t xml:space="preserve"> </w:t>
      </w:r>
      <w:r w:rsidRPr="00846AA9">
        <w:rPr>
          <w:rFonts w:asciiTheme="majorHAnsi" w:hAnsiTheme="majorHAnsi"/>
          <w:szCs w:val="24"/>
        </w:rPr>
        <w:t xml:space="preserve">Inundaţiile, seceta, </w:t>
      </w:r>
      <w:r w:rsidR="005A12F8" w:rsidRPr="00846AA9">
        <w:rPr>
          <w:rFonts w:asciiTheme="majorHAnsi" w:hAnsiTheme="majorHAnsi"/>
          <w:szCs w:val="24"/>
        </w:rPr>
        <w:t xml:space="preserve">eroziunea costieră </w:t>
      </w:r>
      <w:r w:rsidRPr="00846AA9">
        <w:rPr>
          <w:rFonts w:asciiTheme="majorHAnsi" w:hAnsiTheme="majorHAnsi"/>
          <w:szCs w:val="24"/>
        </w:rPr>
        <w:t xml:space="preserve">şi alte fenomene extreme au determinat pierderi şi daune importante în toată ţara. </w:t>
      </w:r>
      <w:r w:rsidR="005A12F8" w:rsidRPr="00846AA9">
        <w:rPr>
          <w:rFonts w:asciiTheme="majorHAnsi" w:hAnsiTheme="majorHAnsi"/>
          <w:szCs w:val="24"/>
        </w:rPr>
        <w:t xml:space="preserve">Investiţiile preconizate vor fi orientate spre </w:t>
      </w:r>
      <w:r w:rsidR="004844D1" w:rsidRPr="00846AA9">
        <w:rPr>
          <w:rFonts w:asciiTheme="majorHAnsi" w:hAnsiTheme="majorHAnsi"/>
          <w:szCs w:val="24"/>
        </w:rPr>
        <w:t xml:space="preserve">măsuri non-structurale </w:t>
      </w:r>
      <w:r w:rsidR="00477CDE" w:rsidRPr="00846AA9">
        <w:rPr>
          <w:rFonts w:asciiTheme="majorHAnsi" w:hAnsiTheme="majorHAnsi"/>
          <w:szCs w:val="24"/>
        </w:rPr>
        <w:t>şi structural</w:t>
      </w:r>
      <w:r w:rsidR="00477CDE">
        <w:rPr>
          <w:rFonts w:asciiTheme="majorHAnsi" w:hAnsiTheme="majorHAnsi"/>
          <w:szCs w:val="24"/>
        </w:rPr>
        <w:t>e</w:t>
      </w:r>
      <w:r w:rsidR="00477CDE" w:rsidRPr="00846AA9">
        <w:rPr>
          <w:rFonts w:asciiTheme="majorHAnsi" w:hAnsiTheme="majorHAnsi"/>
          <w:szCs w:val="24"/>
        </w:rPr>
        <w:t xml:space="preserve"> </w:t>
      </w:r>
      <w:r w:rsidR="00477CDE">
        <w:rPr>
          <w:rFonts w:asciiTheme="majorHAnsi" w:hAnsiTheme="majorHAnsi"/>
          <w:szCs w:val="24"/>
        </w:rPr>
        <w:t>cu rol de prevenţie</w:t>
      </w:r>
      <w:r w:rsidR="004844D1" w:rsidRPr="00846AA9">
        <w:rPr>
          <w:rFonts w:asciiTheme="majorHAnsi" w:hAnsiTheme="majorHAnsi"/>
          <w:szCs w:val="24"/>
        </w:rPr>
        <w:t xml:space="preserve"> a principalelor riscuri cu care se confruntă România, respectiv inundaţiil</w:t>
      </w:r>
      <w:r w:rsidR="003A24EA" w:rsidRPr="00846AA9">
        <w:rPr>
          <w:rFonts w:asciiTheme="majorHAnsi" w:hAnsiTheme="majorHAnsi"/>
          <w:szCs w:val="24"/>
        </w:rPr>
        <w:t>e, seceta şi eroziunea costieră</w:t>
      </w:r>
      <w:r w:rsidR="00FA3A6F">
        <w:rPr>
          <w:rFonts w:asciiTheme="majorHAnsi" w:hAnsiTheme="majorHAnsi"/>
          <w:szCs w:val="24"/>
        </w:rPr>
        <w:t>, ac</w:t>
      </w:r>
      <w:r w:rsidR="004844D1" w:rsidRPr="00846AA9">
        <w:rPr>
          <w:rFonts w:asciiTheme="majorHAnsi" w:hAnsiTheme="majorHAnsi"/>
          <w:szCs w:val="24"/>
        </w:rPr>
        <w:t>o</w:t>
      </w:r>
      <w:r w:rsidR="00FA3A6F">
        <w:rPr>
          <w:rFonts w:asciiTheme="majorHAnsi" w:hAnsiTheme="majorHAnsi"/>
          <w:szCs w:val="24"/>
        </w:rPr>
        <w:t>r</w:t>
      </w:r>
      <w:r w:rsidR="004844D1" w:rsidRPr="00846AA9">
        <w:rPr>
          <w:rFonts w:asciiTheme="majorHAnsi" w:hAnsiTheme="majorHAnsi"/>
          <w:szCs w:val="24"/>
        </w:rPr>
        <w:t>dându-se totodată atenţie întăririi capacităţii de răspuns a structurilor cu rol în managementul situaţiilor de urgenţă.</w:t>
      </w:r>
      <w:r w:rsidR="00477CDE">
        <w:rPr>
          <w:rFonts w:asciiTheme="majorHAnsi" w:hAnsiTheme="majorHAnsi"/>
          <w:szCs w:val="24"/>
        </w:rPr>
        <w:t xml:space="preserve"> </w:t>
      </w:r>
    </w:p>
    <w:p w:rsidR="004844D1" w:rsidRPr="00846AA9" w:rsidRDefault="00944CC0" w:rsidP="005A12F8">
      <w:pPr>
        <w:autoSpaceDE w:val="0"/>
        <w:autoSpaceDN w:val="0"/>
        <w:adjustRightInd w:val="0"/>
        <w:jc w:val="both"/>
        <w:rPr>
          <w:rFonts w:asciiTheme="majorHAnsi" w:hAnsiTheme="majorHAnsi"/>
          <w:szCs w:val="24"/>
        </w:rPr>
      </w:pPr>
      <w:r w:rsidRPr="00846AA9">
        <w:rPr>
          <w:rFonts w:asciiTheme="majorHAnsi" w:hAnsiTheme="majorHAnsi"/>
          <w:b/>
          <w:i/>
          <w:szCs w:val="24"/>
        </w:rPr>
        <w:lastRenderedPageBreak/>
        <w:t>Energia curată</w:t>
      </w:r>
      <w:r w:rsidR="004844D1" w:rsidRPr="00846AA9">
        <w:rPr>
          <w:rFonts w:asciiTheme="majorHAnsi" w:hAnsiTheme="majorHAnsi"/>
          <w:b/>
          <w:i/>
          <w:szCs w:val="24"/>
        </w:rPr>
        <w:t xml:space="preserve"> şi eficienţa energetică, </w:t>
      </w:r>
      <w:r w:rsidR="004844D1" w:rsidRPr="00846AA9">
        <w:rPr>
          <w:rFonts w:asciiTheme="majorHAnsi" w:hAnsiTheme="majorHAnsi"/>
          <w:szCs w:val="24"/>
        </w:rPr>
        <w:t>precum şi</w:t>
      </w:r>
      <w:r w:rsidR="004844D1" w:rsidRPr="00846AA9">
        <w:rPr>
          <w:rFonts w:asciiTheme="majorHAnsi" w:hAnsiTheme="majorHAnsi"/>
          <w:i/>
          <w:szCs w:val="24"/>
        </w:rPr>
        <w:t xml:space="preserve"> asigurarea flexibilităţii transportului energiei electrice şi gazelor natural</w:t>
      </w:r>
      <w:r w:rsidR="00257422" w:rsidRPr="00846AA9">
        <w:rPr>
          <w:rFonts w:asciiTheme="majorHAnsi" w:hAnsiTheme="majorHAnsi"/>
          <w:i/>
          <w:szCs w:val="24"/>
        </w:rPr>
        <w:t xml:space="preserve">e, </w:t>
      </w:r>
      <w:r w:rsidR="000A19BE" w:rsidRPr="00846AA9">
        <w:rPr>
          <w:rFonts w:asciiTheme="majorHAnsi" w:hAnsiTheme="majorHAnsi"/>
          <w:szCs w:val="24"/>
        </w:rPr>
        <w:t>reprezin</w:t>
      </w:r>
      <w:r w:rsidR="00FA3A6F">
        <w:rPr>
          <w:rFonts w:asciiTheme="majorHAnsi" w:hAnsiTheme="majorHAnsi"/>
          <w:szCs w:val="24"/>
        </w:rPr>
        <w:t>t</w:t>
      </w:r>
      <w:r w:rsidR="000A19BE" w:rsidRPr="00846AA9">
        <w:rPr>
          <w:rFonts w:asciiTheme="majorHAnsi" w:hAnsiTheme="majorHAnsi"/>
          <w:szCs w:val="24"/>
        </w:rPr>
        <w:t xml:space="preserve">ă o prioritate dedicate cu precădere sectorului privat, atât pentru producătorii </w:t>
      </w:r>
      <w:r w:rsidR="007F6C91" w:rsidRPr="00846AA9">
        <w:rPr>
          <w:rFonts w:asciiTheme="majorHAnsi" w:hAnsiTheme="majorHAnsi"/>
          <w:szCs w:val="24"/>
        </w:rPr>
        <w:t xml:space="preserve">şi distribuitorii </w:t>
      </w:r>
      <w:r w:rsidR="000A19BE" w:rsidRPr="00846AA9">
        <w:rPr>
          <w:rFonts w:asciiTheme="majorHAnsi" w:hAnsiTheme="majorHAnsi"/>
          <w:szCs w:val="24"/>
        </w:rPr>
        <w:t>de energie din resurse regenerabile</w:t>
      </w:r>
      <w:r w:rsidR="00FA3A6F">
        <w:rPr>
          <w:rFonts w:asciiTheme="majorHAnsi" w:hAnsiTheme="majorHAnsi"/>
          <w:szCs w:val="24"/>
        </w:rPr>
        <w:t xml:space="preserve"> al căror potenţ</w:t>
      </w:r>
      <w:r w:rsidR="007F6C91" w:rsidRPr="00846AA9">
        <w:rPr>
          <w:rFonts w:asciiTheme="majorHAnsi" w:hAnsiTheme="majorHAnsi"/>
          <w:szCs w:val="24"/>
        </w:rPr>
        <w:t>ial a fost mai puţin exploatat</w:t>
      </w:r>
      <w:r w:rsidR="000A19BE" w:rsidRPr="00846AA9">
        <w:rPr>
          <w:rFonts w:asciiTheme="majorHAnsi" w:hAnsiTheme="majorHAnsi"/>
          <w:szCs w:val="24"/>
        </w:rPr>
        <w:t xml:space="preserve">, cât şi pentru societăţile comerciale active </w:t>
      </w:r>
      <w:r w:rsidR="004F69DC" w:rsidRPr="00846AA9">
        <w:rPr>
          <w:rFonts w:asciiTheme="majorHAnsi" w:hAnsiTheme="majorHAnsi"/>
          <w:szCs w:val="24"/>
        </w:rPr>
        <w:t xml:space="preserve">în sectorul industrial, care doresc să îşi eficientizeze consumul de energie prin cogenerare. Distribuţia şi contorizarea inteligentă vor contribui, de asemenea, la </w:t>
      </w:r>
      <w:r w:rsidR="007F6C91" w:rsidRPr="00846AA9">
        <w:rPr>
          <w:rFonts w:asciiTheme="majorHAnsi" w:hAnsiTheme="majorHAnsi"/>
          <w:szCs w:val="24"/>
        </w:rPr>
        <w:t>îmbunătăţirea eficienţei energetice şi reducerea gazelor cu efect de seră, contribuind totodată la atingerea obiectivelor stabilite prin Strategia Europa 2020 în acest domeniu.</w:t>
      </w:r>
    </w:p>
    <w:p w:rsidR="00147DFE" w:rsidRPr="00846AA9" w:rsidRDefault="00874D60" w:rsidP="00147DFE">
      <w:pPr>
        <w:rPr>
          <w:rFonts w:asciiTheme="majorHAnsi" w:hAnsiTheme="majorHAnsi"/>
          <w:b/>
          <w:color w:val="297FD5" w:themeColor="accent2"/>
          <w:sz w:val="26"/>
          <w:szCs w:val="26"/>
        </w:rPr>
      </w:pPr>
      <w:r w:rsidRPr="00846AA9">
        <w:rPr>
          <w:rFonts w:asciiTheme="majorHAnsi" w:hAnsiTheme="majorHAnsi"/>
          <w:b/>
          <w:color w:val="297FD5" w:themeColor="accent2"/>
          <w:sz w:val="26"/>
          <w:szCs w:val="26"/>
        </w:rPr>
        <w:t>TRANSPORT</w:t>
      </w:r>
    </w:p>
    <w:p w:rsidR="00147DFE" w:rsidRPr="00846AA9" w:rsidRDefault="00147DFE" w:rsidP="00C118D7">
      <w:pPr>
        <w:jc w:val="both"/>
        <w:rPr>
          <w:rFonts w:asciiTheme="majorHAnsi" w:hAnsiTheme="majorHAnsi"/>
        </w:rPr>
      </w:pPr>
      <w:r w:rsidRPr="00846AA9">
        <w:rPr>
          <w:rFonts w:asciiTheme="majorHAnsi" w:hAnsiTheme="majorHAnsi"/>
        </w:rPr>
        <w:t xml:space="preserve">În domeniul </w:t>
      </w:r>
      <w:r w:rsidRPr="00846AA9">
        <w:rPr>
          <w:rFonts w:asciiTheme="majorHAnsi" w:hAnsiTheme="majorHAnsi"/>
          <w:b/>
          <w:i/>
        </w:rPr>
        <w:t>I</w:t>
      </w:r>
      <w:r w:rsidR="007F6C91" w:rsidRPr="00846AA9">
        <w:rPr>
          <w:rFonts w:asciiTheme="majorHAnsi" w:hAnsiTheme="majorHAnsi"/>
          <w:b/>
          <w:i/>
        </w:rPr>
        <w:t>nfrastructurii de t</w:t>
      </w:r>
      <w:r w:rsidRPr="00846AA9">
        <w:rPr>
          <w:rFonts w:asciiTheme="majorHAnsi" w:hAnsiTheme="majorHAnsi"/>
          <w:b/>
          <w:i/>
        </w:rPr>
        <w:t>ransport</w:t>
      </w:r>
      <w:r w:rsidRPr="00846AA9">
        <w:rPr>
          <w:rFonts w:asciiTheme="majorHAnsi" w:hAnsiTheme="majorHAnsi"/>
        </w:rPr>
        <w:t>, noua politică europeană în domeniu prevede realizarea unei reţele europene integrate la nivelul tuturor statelor membre, pentru a promova creşterea economică şi competitivitatea. Această reţea va face legătura între vest şi est şi va înlocui reţeaua actuală de căi de transport cu o construcţie autentică europeană. Dezvoltarea acestei reţele este prevăzută a se realiza corelat, pe două paliere: o reţea centrală, formată din cele mai importante rute şi noduri de transport ce va constitui elementul central infrastructurii de transport în cadrul pieţei unice a Europei, având termen de finalizare anul 2030 şi o reţea extinsă/globală</w:t>
      </w:r>
      <w:r w:rsidR="00B16909" w:rsidRPr="00846AA9">
        <w:rPr>
          <w:rFonts w:asciiTheme="majorHAnsi" w:hAnsiTheme="majorHAnsi"/>
        </w:rPr>
        <w:t xml:space="preserve"> </w:t>
      </w:r>
      <w:r w:rsidRPr="00846AA9">
        <w:rPr>
          <w:rFonts w:asciiTheme="majorHAnsi" w:hAnsiTheme="majorHAnsi"/>
        </w:rPr>
        <w:t>care va susţine reţeaua centrală, având termen de finalizare 2050.</w:t>
      </w:r>
    </w:p>
    <w:p w:rsidR="00147DFE" w:rsidRPr="00846AA9" w:rsidRDefault="00147DFE" w:rsidP="007F6C91">
      <w:pPr>
        <w:jc w:val="both"/>
        <w:rPr>
          <w:rFonts w:asciiTheme="majorHAnsi" w:hAnsiTheme="majorHAnsi"/>
          <w:szCs w:val="24"/>
        </w:rPr>
      </w:pPr>
      <w:r w:rsidRPr="00846AA9">
        <w:rPr>
          <w:rFonts w:asciiTheme="majorHAnsi" w:hAnsiTheme="majorHAnsi"/>
          <w:szCs w:val="24"/>
        </w:rPr>
        <w:t>În vederea conformării sistemului de transport naţional la politica europeană în domeniu, dar şi pentru completarea politicii europene cu priorităţi specifice nevoii de dezvoltare naţionale în domeniu, în prezent, România elaborează Master Planul General de Transport (MPGT) pentru perioada până în 2020 şi 2030. MPGT are o abordare multimodală a modelării şi investiţiilor în domeniul transporturilor, în scopul justificării intervenţiilor în acest sector. MPGT va furniza elementele necesare pentru priotizarea investiţiilor în domeniul transportului, pentru toate modurile de transport (rutier, feroviar, naval, aerian), pe baza unei analize multicriteriale.</w:t>
      </w:r>
    </w:p>
    <w:p w:rsidR="00E92B01" w:rsidRPr="00846AA9" w:rsidRDefault="00944CC0" w:rsidP="00944CC0">
      <w:pPr>
        <w:widowControl w:val="0"/>
        <w:jc w:val="both"/>
        <w:rPr>
          <w:rFonts w:asciiTheme="majorHAnsi" w:hAnsiTheme="majorHAnsi"/>
          <w:szCs w:val="24"/>
        </w:rPr>
      </w:pPr>
      <w:r w:rsidRPr="00846AA9">
        <w:rPr>
          <w:rFonts w:asciiTheme="majorHAnsi" w:hAnsiTheme="majorHAnsi"/>
          <w:szCs w:val="24"/>
        </w:rPr>
        <w:t>Conform ”</w:t>
      </w:r>
      <w:r w:rsidR="00E92B01" w:rsidRPr="00846AA9">
        <w:rPr>
          <w:rFonts w:asciiTheme="majorHAnsi" w:hAnsiTheme="majorHAnsi"/>
          <w:szCs w:val="24"/>
        </w:rPr>
        <w:t>European Scoreboard”</w:t>
      </w:r>
      <w:r w:rsidR="00E92B01" w:rsidRPr="00846AA9">
        <w:rPr>
          <w:rFonts w:asciiTheme="majorHAnsi" w:hAnsiTheme="majorHAnsi"/>
          <w:vertAlign w:val="superscript"/>
        </w:rPr>
        <w:footnoteReference w:id="2"/>
      </w:r>
      <w:r w:rsidR="00E92B01" w:rsidRPr="00846AA9">
        <w:rPr>
          <w:rFonts w:asciiTheme="majorHAnsi" w:hAnsiTheme="majorHAnsi"/>
          <w:szCs w:val="24"/>
        </w:rPr>
        <w:t>, România se situează printre cele mai slab performante state membre în domeniul infrastructurii de transport la nivelul anului 2012, plecând de la indicatorii utilizaţi în studiul menţionat: 17,4 raportul între lungimea km de autostradă şi populaţia totală, faţă de 141,5 media UE; 2,33 pentru calitatea transportului feroviar (un indice al WEF calculat pe o scară de la 1 la 7, faţă de 4,35 media UE); 3 pentru calitatea transportului maritim (faţă de media UE de 5,05), 3,26 pentru transportul aerian (faţă de 5,13 media UE).</w:t>
      </w:r>
    </w:p>
    <w:p w:rsidR="00E92B01" w:rsidRPr="00846AA9" w:rsidRDefault="00944CC0" w:rsidP="00944CC0">
      <w:pPr>
        <w:widowControl w:val="0"/>
        <w:jc w:val="both"/>
        <w:rPr>
          <w:rFonts w:asciiTheme="majorHAnsi" w:hAnsiTheme="majorHAnsi"/>
          <w:szCs w:val="24"/>
        </w:rPr>
      </w:pPr>
      <w:r w:rsidRPr="00846AA9">
        <w:rPr>
          <w:rFonts w:asciiTheme="majorHAnsi" w:hAnsiTheme="majorHAnsi"/>
          <w:szCs w:val="24"/>
        </w:rPr>
        <w:t xml:space="preserve">Problemele </w:t>
      </w:r>
      <w:r w:rsidRPr="00846AA9">
        <w:rPr>
          <w:rFonts w:asciiTheme="majorHAnsi" w:hAnsiTheme="majorHAnsi"/>
          <w:b/>
          <w:i/>
          <w:szCs w:val="24"/>
        </w:rPr>
        <w:t>sectorului rutier</w:t>
      </w:r>
      <w:r w:rsidRPr="00846AA9">
        <w:rPr>
          <w:rFonts w:asciiTheme="majorHAnsi" w:hAnsiTheme="majorHAnsi"/>
          <w:szCs w:val="24"/>
        </w:rPr>
        <w:t xml:space="preserve"> sunt complexe şi se referă atât la infrastructura propriu-zisă, cât şi la întreţinerea infrastructurii existente, siguranţa traficului cât şi la reglementările şi politicile din domeniu. </w:t>
      </w:r>
      <w:r w:rsidR="00E92B01" w:rsidRPr="00846AA9">
        <w:rPr>
          <w:rFonts w:asciiTheme="majorHAnsi" w:hAnsiTheme="majorHAnsi"/>
          <w:szCs w:val="24"/>
        </w:rPr>
        <w:t xml:space="preserve">Lungimea totală a reţelei de transport rutier de interes naţional la </w:t>
      </w:r>
      <w:r w:rsidR="00B823F7">
        <w:rPr>
          <w:rFonts w:asciiTheme="majorHAnsi" w:hAnsiTheme="majorHAnsi"/>
          <w:szCs w:val="24"/>
        </w:rPr>
        <w:t>începutul</w:t>
      </w:r>
      <w:r w:rsidR="00E92B01" w:rsidRPr="00846AA9">
        <w:rPr>
          <w:rFonts w:asciiTheme="majorHAnsi" w:hAnsiTheme="majorHAnsi"/>
          <w:szCs w:val="24"/>
        </w:rPr>
        <w:t xml:space="preserve"> anului 2013 era de 1</w:t>
      </w:r>
      <w:r w:rsidR="00B823F7">
        <w:rPr>
          <w:rFonts w:asciiTheme="majorHAnsi" w:hAnsiTheme="majorHAnsi"/>
          <w:szCs w:val="24"/>
        </w:rPr>
        <w:t>6.887</w:t>
      </w:r>
      <w:r w:rsidR="00E92B01" w:rsidRPr="00846AA9">
        <w:rPr>
          <w:rFonts w:asciiTheme="majorHAnsi" w:hAnsiTheme="majorHAnsi"/>
          <w:szCs w:val="24"/>
        </w:rPr>
        <w:t xml:space="preserve"> km, din care </w:t>
      </w:r>
      <w:r w:rsidR="00B823F7">
        <w:rPr>
          <w:rFonts w:asciiTheme="majorHAnsi" w:hAnsiTheme="majorHAnsi"/>
          <w:szCs w:val="24"/>
        </w:rPr>
        <w:t>550</w:t>
      </w:r>
      <w:r w:rsidR="00E92B01" w:rsidRPr="00846AA9">
        <w:rPr>
          <w:rFonts w:asciiTheme="majorHAnsi" w:hAnsiTheme="majorHAnsi"/>
          <w:szCs w:val="24"/>
        </w:rPr>
        <w:t xml:space="preserve"> km de autostradă. România se situează pe ultimul loc în Europa în ceea ce priveşte numărul de km de a</w:t>
      </w:r>
      <w:r w:rsidRPr="00846AA9">
        <w:rPr>
          <w:rFonts w:asciiTheme="majorHAnsi" w:hAnsiTheme="majorHAnsi"/>
          <w:szCs w:val="24"/>
        </w:rPr>
        <w:t xml:space="preserve">utostradă la 100.000 locuitori. </w:t>
      </w:r>
      <w:r w:rsidR="00E92B01" w:rsidRPr="00846AA9">
        <w:rPr>
          <w:rFonts w:asciiTheme="majorHAnsi" w:hAnsiTheme="majorHAnsi"/>
          <w:szCs w:val="24"/>
        </w:rPr>
        <w:t>Reţeaua de transport rutier este compusă în proporţie de aprox. 90% din drumuri cu 2 benzi, ce reprezintă risc crescut de accidente, de 4 ori mai mare decât riscul de accidente pe autostrăzi. Starea deficitară a infrastructurii de transport rutier conduce la o slabă interconectare cu principalele centre economice şi urbane şi cu alte noduri de transport intermodal, cum ar fi porturile şi aeroporturile.</w:t>
      </w:r>
    </w:p>
    <w:p w:rsidR="00E92B01" w:rsidRPr="00846AA9" w:rsidRDefault="00944CC0" w:rsidP="003A24EA">
      <w:pPr>
        <w:widowControl w:val="0"/>
        <w:autoSpaceDE w:val="0"/>
        <w:autoSpaceDN w:val="0"/>
        <w:adjustRightInd w:val="0"/>
        <w:spacing w:before="80" w:after="80"/>
        <w:jc w:val="both"/>
        <w:rPr>
          <w:rFonts w:asciiTheme="majorHAnsi" w:hAnsiTheme="majorHAnsi"/>
        </w:rPr>
      </w:pPr>
      <w:r w:rsidRPr="00846AA9">
        <w:rPr>
          <w:rFonts w:asciiTheme="majorHAnsi" w:hAnsiTheme="majorHAnsi"/>
          <w:szCs w:val="24"/>
        </w:rPr>
        <w:t xml:space="preserve">În ceea ce privește </w:t>
      </w:r>
      <w:r w:rsidRPr="00846AA9">
        <w:rPr>
          <w:rFonts w:asciiTheme="majorHAnsi" w:hAnsiTheme="majorHAnsi"/>
          <w:b/>
          <w:i/>
          <w:szCs w:val="24"/>
        </w:rPr>
        <w:t>transportul feroviar</w:t>
      </w:r>
      <w:r w:rsidRPr="00846AA9">
        <w:rPr>
          <w:rFonts w:asciiTheme="majorHAnsi" w:hAnsiTheme="majorHAnsi"/>
          <w:szCs w:val="24"/>
        </w:rPr>
        <w:t xml:space="preserve">, este de precizat că lispa de acțiune la nivelul infrastructurii, după 1990, </w:t>
      </w:r>
      <w:r w:rsidR="00E92B01" w:rsidRPr="00846AA9">
        <w:rPr>
          <w:rFonts w:asciiTheme="majorHAnsi" w:hAnsiTheme="majorHAnsi"/>
          <w:szCs w:val="24"/>
        </w:rPr>
        <w:t xml:space="preserve"> a condus la diminuarea vitezei de circulaţie, care, ajunsă la valori reduse, a descurajat utilizarea căii </w:t>
      </w:r>
      <w:r w:rsidR="00E92B01" w:rsidRPr="00846AA9">
        <w:rPr>
          <w:rFonts w:asciiTheme="majorHAnsi" w:hAnsiTheme="majorHAnsi"/>
          <w:szCs w:val="24"/>
        </w:rPr>
        <w:lastRenderedPageBreak/>
        <w:t xml:space="preserve">ferate ca mod preferat de transport pentru călători şi mărfuri, chiar dacă pe rutele interne, </w:t>
      </w:r>
      <w:r w:rsidR="00E92B01" w:rsidRPr="00846AA9">
        <w:rPr>
          <w:rFonts w:asciiTheme="majorHAnsi" w:hAnsiTheme="majorHAnsi"/>
        </w:rPr>
        <w:t>alternativa o constituie deplasarea pe căi rutiere reprezentate de şosele nemodernizate pe care se înregistrează anual un număr record de accidente de circulaţie.</w:t>
      </w:r>
      <w:r w:rsidR="009E2252" w:rsidRPr="00846AA9">
        <w:rPr>
          <w:rFonts w:asciiTheme="majorHAnsi" w:hAnsiTheme="majorHAnsi"/>
        </w:rPr>
        <w:t xml:space="preserve"> </w:t>
      </w:r>
      <w:r w:rsidR="00E92B01" w:rsidRPr="00846AA9">
        <w:rPr>
          <w:rFonts w:asciiTheme="majorHAnsi" w:hAnsiTheme="majorHAnsi"/>
        </w:rPr>
        <w:t xml:space="preserve">Totodată, studiile realizate în cadrul </w:t>
      </w:r>
      <w:r w:rsidR="003A24EA" w:rsidRPr="00846AA9">
        <w:rPr>
          <w:rFonts w:asciiTheme="majorHAnsi" w:hAnsiTheme="majorHAnsi"/>
        </w:rPr>
        <w:t>MPGT</w:t>
      </w:r>
      <w:r w:rsidR="00E92B01" w:rsidRPr="00846AA9">
        <w:rPr>
          <w:rFonts w:asciiTheme="majorHAnsi" w:hAnsiTheme="majorHAnsi"/>
        </w:rPr>
        <w:t xml:space="preserve"> evidenţiază necesitatea optimizării dimensiunii reţelei de cale ferată, în scopul eficientizării transportului feroviar. Obţinerea unei reţele feroviare sustenabile pe termen lung va avea la bază analiza dimensiunii reţelei de cale ferată ce va trebui să susţină traficul preconizat de călători şi marfă.</w:t>
      </w:r>
    </w:p>
    <w:p w:rsidR="00E92B01" w:rsidRPr="00846AA9" w:rsidRDefault="00E92B01" w:rsidP="003A24EA">
      <w:pPr>
        <w:widowControl w:val="0"/>
        <w:autoSpaceDE w:val="0"/>
        <w:autoSpaceDN w:val="0"/>
        <w:adjustRightInd w:val="0"/>
        <w:spacing w:before="80" w:after="80"/>
        <w:jc w:val="both"/>
        <w:rPr>
          <w:rFonts w:asciiTheme="majorHAnsi" w:hAnsiTheme="majorHAnsi"/>
          <w:szCs w:val="24"/>
        </w:rPr>
      </w:pPr>
      <w:r w:rsidRPr="00846AA9">
        <w:rPr>
          <w:rFonts w:asciiTheme="majorHAnsi" w:hAnsiTheme="majorHAnsi"/>
          <w:b/>
          <w:i/>
        </w:rPr>
        <w:t>Transportul fluvial şi maritim</w:t>
      </w:r>
      <w:r w:rsidRPr="00846AA9">
        <w:rPr>
          <w:rFonts w:asciiTheme="majorHAnsi" w:hAnsiTheme="majorHAnsi"/>
        </w:rPr>
        <w:t xml:space="preserve"> este dominat de transportul de marfă, la nivelul anului 2011, traficul d</w:t>
      </w:r>
      <w:r w:rsidRPr="00846AA9">
        <w:rPr>
          <w:rFonts w:asciiTheme="majorHAnsi" w:hAnsiTheme="majorHAnsi"/>
          <w:szCs w:val="24"/>
        </w:rPr>
        <w:t xml:space="preserve">e mărfuri pe Dunăre reprezentând 9% din volumul total al transporturilor de mărfuri pe teritoriul României. Timpii de transport pentru mărfuri sunt lungi, ceea ce face neatractiv acest mod de transport în comparaţie cu celelalte moduri de transport. Astfel, se estimează că numai 4% din potenţialul de transport al fluviului Dunărea este exploatat. </w:t>
      </w:r>
    </w:p>
    <w:p w:rsidR="003A24EA" w:rsidRPr="00846AA9" w:rsidRDefault="00E92B01" w:rsidP="003A24EA">
      <w:pPr>
        <w:widowControl w:val="0"/>
        <w:spacing w:before="120" w:after="0"/>
        <w:jc w:val="both"/>
        <w:rPr>
          <w:rFonts w:asciiTheme="majorHAnsi" w:hAnsiTheme="majorHAnsi"/>
          <w:b/>
          <w:i/>
          <w:szCs w:val="24"/>
        </w:rPr>
      </w:pPr>
      <w:r w:rsidRPr="00846AA9">
        <w:rPr>
          <w:rFonts w:asciiTheme="majorHAnsi" w:hAnsiTheme="majorHAnsi"/>
        </w:rPr>
        <w:t>În contextul dezvoltării viitoare a pie</w:t>
      </w:r>
      <w:r w:rsidRPr="00846AA9">
        <w:rPr>
          <w:rFonts w:asciiTheme="majorHAnsi" w:hAnsiTheme="majorHAnsi" w:cs="Cambria Math"/>
        </w:rPr>
        <w:t>ţ</w:t>
      </w:r>
      <w:r w:rsidRPr="00846AA9">
        <w:rPr>
          <w:rFonts w:asciiTheme="majorHAnsi" w:hAnsiTheme="majorHAnsi"/>
        </w:rPr>
        <w:t xml:space="preserve">elor de export pentru produse agricole </w:t>
      </w:r>
      <w:r w:rsidRPr="00846AA9">
        <w:rPr>
          <w:rFonts w:asciiTheme="majorHAnsi" w:hAnsiTheme="majorHAnsi" w:cs="Cambria Math"/>
        </w:rPr>
        <w:t>ş</w:t>
      </w:r>
      <w:r w:rsidRPr="00846AA9">
        <w:rPr>
          <w:rFonts w:asciiTheme="majorHAnsi" w:hAnsiTheme="majorHAnsi"/>
        </w:rPr>
        <w:t>i alte mărfuri de masă, Dunărea reprezintă o oportunitate de conectare a spa</w:t>
      </w:r>
      <w:r w:rsidRPr="00846AA9">
        <w:rPr>
          <w:rFonts w:asciiTheme="majorHAnsi" w:hAnsiTheme="majorHAnsi" w:cs="Cambria Math"/>
        </w:rPr>
        <w:t>ţ</w:t>
      </w:r>
      <w:r w:rsidRPr="00846AA9">
        <w:rPr>
          <w:rFonts w:asciiTheme="majorHAnsi" w:hAnsiTheme="majorHAnsi"/>
        </w:rPr>
        <w:t>iului european la Portul Constan</w:t>
      </w:r>
      <w:r w:rsidR="00944CC0" w:rsidRPr="00846AA9">
        <w:rPr>
          <w:rFonts w:asciiTheme="majorHAnsi" w:hAnsiTheme="majorHAnsi" w:cs="Cambria Math"/>
        </w:rPr>
        <w:t>ț</w:t>
      </w:r>
      <w:r w:rsidRPr="00846AA9">
        <w:rPr>
          <w:rFonts w:asciiTheme="majorHAnsi" w:hAnsiTheme="majorHAnsi"/>
        </w:rPr>
        <w:t xml:space="preserve">a </w:t>
      </w:r>
      <w:r w:rsidRPr="00846AA9">
        <w:rPr>
          <w:rFonts w:asciiTheme="majorHAnsi" w:hAnsiTheme="majorHAnsi" w:cs="Cambria Math"/>
        </w:rPr>
        <w:t>ş</w:t>
      </w:r>
      <w:r w:rsidRPr="00846AA9">
        <w:rPr>
          <w:rFonts w:asciiTheme="majorHAnsi" w:hAnsiTheme="majorHAnsi"/>
        </w:rPr>
        <w:t xml:space="preserve">i de reducere a congestiei transportului rutier, poluator </w:t>
      </w:r>
      <w:r w:rsidRPr="00846AA9">
        <w:rPr>
          <w:rFonts w:asciiTheme="majorHAnsi" w:hAnsiTheme="majorHAnsi" w:cs="Cambria Math"/>
        </w:rPr>
        <w:t>ş</w:t>
      </w:r>
      <w:r w:rsidRPr="00846AA9">
        <w:rPr>
          <w:rFonts w:asciiTheme="majorHAnsi" w:hAnsiTheme="majorHAnsi"/>
        </w:rPr>
        <w:t>i consumator de resurse neregenerabile, în măsura în care prin investi</w:t>
      </w:r>
      <w:r w:rsidRPr="00846AA9">
        <w:rPr>
          <w:rFonts w:asciiTheme="majorHAnsi" w:hAnsiTheme="majorHAnsi" w:cs="Cambria Math"/>
        </w:rPr>
        <w:t>ţ</w:t>
      </w:r>
      <w:r w:rsidRPr="00846AA9">
        <w:rPr>
          <w:rFonts w:asciiTheme="majorHAnsi" w:hAnsiTheme="majorHAnsi"/>
        </w:rPr>
        <w:t xml:space="preserve">ii adecvate se asigură condiţii de navigaţie corespunzătoare pe tot parcursul anului. Infrastructura porturilor fluviale </w:t>
      </w:r>
      <w:r w:rsidRPr="00846AA9">
        <w:rPr>
          <w:rFonts w:asciiTheme="majorHAnsi" w:hAnsiTheme="majorHAnsi" w:cs="Cambria Math"/>
        </w:rPr>
        <w:t>ş</w:t>
      </w:r>
      <w:r w:rsidRPr="00846AA9">
        <w:rPr>
          <w:rFonts w:asciiTheme="majorHAnsi" w:hAnsiTheme="majorHAnsi"/>
        </w:rPr>
        <w:t xml:space="preserve">i maritime </w:t>
      </w:r>
      <w:r w:rsidRPr="00846AA9">
        <w:rPr>
          <w:rFonts w:asciiTheme="majorHAnsi" w:hAnsiTheme="majorHAnsi" w:cs="Cambria Math"/>
        </w:rPr>
        <w:t>ş</w:t>
      </w:r>
      <w:r w:rsidRPr="00846AA9">
        <w:rPr>
          <w:rFonts w:asciiTheme="majorHAnsi" w:hAnsiTheme="majorHAnsi"/>
        </w:rPr>
        <w:t xml:space="preserve">i a terminalelor de transfer rutier-fluvial </w:t>
      </w:r>
      <w:r w:rsidRPr="00846AA9">
        <w:rPr>
          <w:rFonts w:asciiTheme="majorHAnsi" w:hAnsiTheme="majorHAnsi" w:cs="Cambria Math"/>
        </w:rPr>
        <w:t>ş</w:t>
      </w:r>
      <w:r w:rsidRPr="00846AA9">
        <w:rPr>
          <w:rFonts w:asciiTheme="majorHAnsi" w:hAnsiTheme="majorHAnsi"/>
        </w:rPr>
        <w:t>i/sau feroviar-fluvial trebuie modernizată, pentru a susţine astfel politicile europene de cre</w:t>
      </w:r>
      <w:r w:rsidRPr="00846AA9">
        <w:rPr>
          <w:rFonts w:asciiTheme="majorHAnsi" w:hAnsiTheme="majorHAnsi" w:cs="Cambria Math"/>
        </w:rPr>
        <w:t>ş</w:t>
      </w:r>
      <w:r w:rsidRPr="00846AA9">
        <w:rPr>
          <w:rFonts w:asciiTheme="majorHAnsi" w:hAnsiTheme="majorHAnsi"/>
        </w:rPr>
        <w:t>tere a ponderii transportului naval de mărfuri (Reg. CE nr. 1315/dec.2013).</w:t>
      </w:r>
    </w:p>
    <w:p w:rsidR="0081559A" w:rsidRDefault="0081559A" w:rsidP="009E2252">
      <w:pPr>
        <w:widowControl w:val="0"/>
        <w:spacing w:before="120" w:after="120"/>
        <w:jc w:val="both"/>
        <w:rPr>
          <w:rFonts w:asciiTheme="majorHAnsi" w:hAnsiTheme="majorHAnsi"/>
          <w:szCs w:val="24"/>
        </w:rPr>
      </w:pPr>
      <w:r w:rsidRPr="00846AA9">
        <w:rPr>
          <w:rFonts w:asciiTheme="majorHAnsi" w:hAnsiTheme="majorHAnsi"/>
          <w:b/>
          <w:i/>
          <w:szCs w:val="24"/>
        </w:rPr>
        <w:t>Transportul intermodal</w:t>
      </w:r>
      <w:r w:rsidRPr="00846AA9">
        <w:rPr>
          <w:rFonts w:asciiTheme="majorHAnsi" w:hAnsiTheme="majorHAnsi"/>
          <w:szCs w:val="24"/>
        </w:rPr>
        <w:t xml:space="preserve"> nu este foarte dezvoltat în România în afară de transportul de</w:t>
      </w:r>
      <w:r w:rsidR="003A24EA" w:rsidRPr="00846AA9">
        <w:rPr>
          <w:rFonts w:asciiTheme="majorHAnsi" w:hAnsiTheme="majorHAnsi"/>
          <w:szCs w:val="24"/>
        </w:rPr>
        <w:t xml:space="preserve"> containere în portul Constanţa</w:t>
      </w:r>
      <w:r w:rsidRPr="00846AA9">
        <w:rPr>
          <w:rFonts w:asciiTheme="majorHAnsi" w:hAnsiTheme="majorHAnsi"/>
          <w:szCs w:val="24"/>
        </w:rPr>
        <w:t>. În 2011, doar 4,7% din volumul mărfurilor transportat pe calea ferată era containerizat. Porturile Constanţa şi Galaţi deţin o poziţie strategică pentru transportul containerizat de mărfuri către Europa Centrală şi de Est însă această oportunitate a fost exploatată în mod limitat. Se mai remarcă faptul că aprox. 80% din toate transporturile intermodale implică Portul Constanţa ca origine sau destinaţie. Reţeaua terminalelor publice de mărfuri, amplasată echilibrat la nivelul reţelei naţionale, poate asigura un acces nediscriminatoriu al operatorilor logistici, integratori de servicii feroviare – rutiere, şi feroviare – fluviale/rutiere, eficiente energetic, financiar şi prietenoase cu mediul. Totodată, amplasamentele vechilor şi numeroaselor terminale intermodale pot constitui o bază eficientă de plecare pentru dezvoltarea transportului intermodal şi un factor de regenerare economică regională şi locală.</w:t>
      </w:r>
    </w:p>
    <w:p w:rsidR="00D321F6" w:rsidRPr="00846AA9" w:rsidRDefault="00D321F6" w:rsidP="00D321F6">
      <w:pPr>
        <w:jc w:val="both"/>
        <w:rPr>
          <w:rFonts w:asciiTheme="majorHAnsi" w:hAnsiTheme="majorHAnsi"/>
        </w:rPr>
      </w:pPr>
      <w:r>
        <w:rPr>
          <w:rFonts w:asciiTheme="majorHAnsi" w:hAnsiTheme="majorHAnsi"/>
          <w:b/>
          <w:i/>
        </w:rPr>
        <w:t xml:space="preserve">Transportul urban cu metroul. </w:t>
      </w:r>
      <w:r w:rsidRPr="00846AA9">
        <w:rPr>
          <w:rFonts w:asciiTheme="majorHAnsi" w:hAnsiTheme="majorHAnsi"/>
        </w:rPr>
        <w:t xml:space="preserve">La acestea se adaugă </w:t>
      </w:r>
      <w:r w:rsidRPr="00846AA9">
        <w:rPr>
          <w:rFonts w:asciiTheme="majorHAnsi" w:hAnsiTheme="majorHAnsi"/>
          <w:i/>
        </w:rPr>
        <w:t>transportul urban cu metroul</w:t>
      </w:r>
      <w:r w:rsidRPr="00846AA9">
        <w:rPr>
          <w:rFonts w:asciiTheme="majorHAnsi" w:hAnsiTheme="majorHAnsi"/>
        </w:rPr>
        <w:t>, specific doar pentru Municipiul Bucureşti. În Bucureşti sunt aprox. 2,3 milioane de locuitori, iar 30.000 – 35.000 de persoane sunt în tranzit zilnic, pentru afaceri, turism şi alte activităţi. Dezvoltarea reţelei de metrou se impune ca o necesitate, în vederea decongestionării traficului de suprafaţă. Investiţiile în modernizarea şi extinderea reţelei de metrou vor contribui la scăderea emisiilor de carbon şi vor conduce la atingerea ţintelor pentru adaptarea la schimbările climatice.</w:t>
      </w:r>
    </w:p>
    <w:p w:rsidR="0081559A" w:rsidRPr="00846AA9" w:rsidRDefault="0081559A" w:rsidP="003A24EA">
      <w:pPr>
        <w:widowControl w:val="0"/>
        <w:jc w:val="both"/>
        <w:rPr>
          <w:rFonts w:asciiTheme="majorHAnsi" w:hAnsiTheme="majorHAnsi"/>
        </w:rPr>
      </w:pPr>
      <w:r w:rsidRPr="00846AA9">
        <w:rPr>
          <w:rFonts w:asciiTheme="majorHAnsi" w:hAnsiTheme="majorHAnsi"/>
          <w:b/>
          <w:i/>
        </w:rPr>
        <w:t>Capacitatea administrativă</w:t>
      </w:r>
      <w:r w:rsidRPr="00846AA9">
        <w:rPr>
          <w:rFonts w:asciiTheme="majorHAnsi" w:hAnsiTheme="majorHAnsi"/>
          <w:i/>
        </w:rPr>
        <w:t xml:space="preserve"> a beneficiarilor în domeniul infrastructurii de transport. </w:t>
      </w:r>
      <w:r w:rsidRPr="00846AA9">
        <w:rPr>
          <w:rFonts w:asciiTheme="majorHAnsi" w:hAnsiTheme="majorHAnsi"/>
        </w:rPr>
        <w:t xml:space="preserve">Recomandările specifice de ţară identifică pentru România, ca problemă sensibilă, </w:t>
      </w:r>
      <w:r w:rsidRPr="00846AA9">
        <w:rPr>
          <w:rFonts w:asciiTheme="majorHAnsi" w:hAnsiTheme="majorHAnsi"/>
          <w:i/>
        </w:rPr>
        <w:t>lipsa de eficienţă şi cadrul de guvernanţă lipsit de  transparenţă al întreprinderilor din domeniul transportului</w:t>
      </w:r>
      <w:r w:rsidRPr="00846AA9">
        <w:rPr>
          <w:rFonts w:asciiTheme="majorHAnsi" w:hAnsiTheme="majorHAnsi"/>
        </w:rPr>
        <w:t xml:space="preserve">, recomandarea fiind accea de continuare a reformei guvernanţei corporative în cadrul întreprinderilor deţinute de stat din sectorul transporturilor şi adoptarea unui plan cuprinzător şi pe termen  lung  în  domeniul  transporturilor. Întărirea capacităţii administrative a principalilor beneficiari din sectorul transporturilor, în special CNADNR şi </w:t>
      </w:r>
      <w:r w:rsidR="003529B0">
        <w:rPr>
          <w:rFonts w:asciiTheme="majorHAnsi" w:hAnsiTheme="majorHAnsi"/>
        </w:rPr>
        <w:t>CN</w:t>
      </w:r>
      <w:r w:rsidRPr="00846AA9">
        <w:rPr>
          <w:rFonts w:asciiTheme="majorHAnsi" w:hAnsiTheme="majorHAnsi"/>
        </w:rPr>
        <w:t xml:space="preserve">CFR, reprezintă deziderate majore pentru sporirea capacităţii de implementare a proiectelor. </w:t>
      </w:r>
    </w:p>
    <w:p w:rsidR="00D321F6" w:rsidRDefault="00D321F6" w:rsidP="009E2252">
      <w:pPr>
        <w:spacing w:after="120"/>
        <w:jc w:val="both"/>
        <w:rPr>
          <w:rFonts w:asciiTheme="majorHAnsi" w:hAnsiTheme="majorHAnsi"/>
          <w:b/>
          <w:color w:val="297FD5" w:themeColor="accent2"/>
          <w:szCs w:val="24"/>
        </w:rPr>
      </w:pPr>
    </w:p>
    <w:p w:rsidR="00D321F6" w:rsidRDefault="00D321F6" w:rsidP="009E2252">
      <w:pPr>
        <w:spacing w:after="120"/>
        <w:jc w:val="both"/>
        <w:rPr>
          <w:rFonts w:asciiTheme="majorHAnsi" w:hAnsiTheme="majorHAnsi"/>
          <w:b/>
          <w:color w:val="297FD5" w:themeColor="accent2"/>
          <w:szCs w:val="24"/>
        </w:rPr>
      </w:pPr>
    </w:p>
    <w:p w:rsidR="00D321F6" w:rsidRDefault="00D321F6" w:rsidP="009E2252">
      <w:pPr>
        <w:spacing w:after="120"/>
        <w:jc w:val="both"/>
        <w:rPr>
          <w:rFonts w:asciiTheme="majorHAnsi" w:hAnsiTheme="majorHAnsi"/>
          <w:b/>
          <w:color w:val="297FD5" w:themeColor="accent2"/>
          <w:szCs w:val="24"/>
        </w:rPr>
      </w:pPr>
    </w:p>
    <w:p w:rsidR="0034364B" w:rsidRPr="00846AA9" w:rsidRDefault="007F6C91" w:rsidP="009E2252">
      <w:pPr>
        <w:spacing w:after="120"/>
        <w:jc w:val="both"/>
        <w:rPr>
          <w:rFonts w:asciiTheme="majorHAnsi" w:hAnsiTheme="majorHAnsi"/>
          <w:b/>
          <w:color w:val="297FD5" w:themeColor="accent2"/>
          <w:szCs w:val="24"/>
        </w:rPr>
      </w:pPr>
      <w:r w:rsidRPr="00846AA9">
        <w:rPr>
          <w:rFonts w:asciiTheme="majorHAnsi" w:hAnsiTheme="majorHAnsi"/>
          <w:b/>
          <w:color w:val="297FD5" w:themeColor="accent2"/>
          <w:szCs w:val="24"/>
        </w:rPr>
        <w:lastRenderedPageBreak/>
        <w:t>Direcţii de acţiune</w:t>
      </w:r>
    </w:p>
    <w:p w:rsidR="007F6C91" w:rsidRPr="00846AA9" w:rsidRDefault="0034364B" w:rsidP="0030556E">
      <w:pPr>
        <w:numPr>
          <w:ilvl w:val="0"/>
          <w:numId w:val="32"/>
        </w:numPr>
        <w:spacing w:after="80" w:line="240" w:lineRule="auto"/>
        <w:ind w:left="357" w:hanging="357"/>
        <w:jc w:val="both"/>
        <w:rPr>
          <w:rFonts w:asciiTheme="majorHAnsi" w:hAnsiTheme="majorHAnsi" w:cstheme="majorHAnsi"/>
          <w:b/>
          <w:bCs/>
          <w:lang w:val="ro-RO"/>
        </w:rPr>
      </w:pPr>
      <w:r w:rsidRPr="00846AA9">
        <w:rPr>
          <w:rFonts w:asciiTheme="majorHAnsi" w:hAnsiTheme="majorHAnsi" w:cstheme="majorHAnsi"/>
          <w:b/>
          <w:bCs/>
          <w:lang w:val="ro-RO"/>
        </w:rPr>
        <w:t>Dezvoltarea şi modernizarea infrastructurii rutiere, feroviare și transport naval  pe reţeaua TEN-T</w:t>
      </w:r>
    </w:p>
    <w:p w:rsidR="0034364B" w:rsidRPr="00846AA9" w:rsidRDefault="0034364B" w:rsidP="0030556E">
      <w:pPr>
        <w:numPr>
          <w:ilvl w:val="0"/>
          <w:numId w:val="32"/>
        </w:numPr>
        <w:spacing w:after="80" w:line="240" w:lineRule="auto"/>
        <w:ind w:left="357" w:hanging="357"/>
        <w:jc w:val="both"/>
        <w:rPr>
          <w:rFonts w:asciiTheme="majorHAnsi" w:hAnsiTheme="majorHAnsi" w:cstheme="majorHAnsi"/>
          <w:b/>
          <w:bCs/>
          <w:lang w:val="ro-RO"/>
        </w:rPr>
      </w:pPr>
      <w:r w:rsidRPr="00846AA9">
        <w:rPr>
          <w:rFonts w:asciiTheme="majorHAnsi" w:hAnsiTheme="majorHAnsi" w:cstheme="majorHAnsi"/>
          <w:b/>
          <w:bCs/>
          <w:lang w:val="ro-RO"/>
        </w:rPr>
        <w:t xml:space="preserve">Asigurarea mobilităţii regionale prin conectarea la </w:t>
      </w:r>
      <w:r w:rsidR="00D321F6">
        <w:rPr>
          <w:rFonts w:asciiTheme="majorHAnsi" w:hAnsiTheme="majorHAnsi" w:cstheme="majorHAnsi"/>
          <w:b/>
          <w:bCs/>
          <w:lang w:val="ro-RO"/>
        </w:rPr>
        <w:t>infrastructura rutieră și dezvoltarea infrastructurii aroportuare</w:t>
      </w:r>
      <w:r w:rsidRPr="00846AA9">
        <w:rPr>
          <w:rFonts w:asciiTheme="majorHAnsi" w:hAnsiTheme="majorHAnsi" w:cstheme="majorHAnsi"/>
          <w:b/>
          <w:bCs/>
          <w:lang w:val="ro-RO"/>
        </w:rPr>
        <w:t xml:space="preserve"> a TEN-T</w:t>
      </w:r>
    </w:p>
    <w:p w:rsidR="0034364B" w:rsidRPr="00846AA9" w:rsidRDefault="0034364B" w:rsidP="0030556E">
      <w:pPr>
        <w:numPr>
          <w:ilvl w:val="0"/>
          <w:numId w:val="32"/>
        </w:numPr>
        <w:spacing w:after="80" w:line="240" w:lineRule="auto"/>
        <w:ind w:left="357" w:hanging="357"/>
        <w:jc w:val="both"/>
        <w:rPr>
          <w:rFonts w:asciiTheme="majorHAnsi" w:hAnsiTheme="majorHAnsi" w:cstheme="majorHAnsi"/>
          <w:b/>
          <w:bCs/>
          <w:lang w:val="ro-RO"/>
        </w:rPr>
      </w:pPr>
      <w:r w:rsidRPr="00846AA9">
        <w:rPr>
          <w:rFonts w:asciiTheme="majorHAnsi" w:hAnsiTheme="majorHAnsi" w:cstheme="majorHAnsi"/>
          <w:b/>
          <w:bCs/>
          <w:lang w:val="ro-RO"/>
        </w:rPr>
        <w:t>Dezvoltarea t</w:t>
      </w:r>
      <w:r w:rsidR="0075434E" w:rsidRPr="00846AA9">
        <w:rPr>
          <w:rFonts w:asciiTheme="majorHAnsi" w:hAnsiTheme="majorHAnsi" w:cstheme="majorHAnsi"/>
          <w:b/>
          <w:bCs/>
          <w:lang w:val="ro-RO"/>
        </w:rPr>
        <w:t>ransport</w:t>
      </w:r>
      <w:r w:rsidRPr="00846AA9">
        <w:rPr>
          <w:rFonts w:asciiTheme="majorHAnsi" w:hAnsiTheme="majorHAnsi" w:cstheme="majorHAnsi"/>
          <w:b/>
          <w:bCs/>
          <w:lang w:val="ro-RO"/>
        </w:rPr>
        <w:t>ului</w:t>
      </w:r>
      <w:r w:rsidR="0075434E" w:rsidRPr="00846AA9">
        <w:rPr>
          <w:rFonts w:asciiTheme="majorHAnsi" w:hAnsiTheme="majorHAnsi" w:cstheme="majorHAnsi"/>
          <w:b/>
          <w:bCs/>
          <w:lang w:val="ro-RO"/>
        </w:rPr>
        <w:t xml:space="preserve"> </w:t>
      </w:r>
      <w:r w:rsidR="001C03BA" w:rsidRPr="00846AA9">
        <w:rPr>
          <w:rFonts w:asciiTheme="majorHAnsi" w:hAnsiTheme="majorHAnsi" w:cstheme="majorHAnsi"/>
          <w:b/>
          <w:bCs/>
          <w:lang w:val="ro-RO"/>
        </w:rPr>
        <w:t>intermodal</w:t>
      </w:r>
      <w:r w:rsidR="00D321F6">
        <w:rPr>
          <w:rFonts w:asciiTheme="majorHAnsi" w:hAnsiTheme="majorHAnsi" w:cstheme="majorHAnsi"/>
          <w:b/>
          <w:bCs/>
          <w:lang w:val="ro-RO"/>
        </w:rPr>
        <w:t xml:space="preserve"> și a porturilor</w:t>
      </w:r>
    </w:p>
    <w:p w:rsidR="0034364B" w:rsidRPr="00846AA9" w:rsidRDefault="0034364B" w:rsidP="0030556E">
      <w:pPr>
        <w:numPr>
          <w:ilvl w:val="0"/>
          <w:numId w:val="32"/>
        </w:numPr>
        <w:spacing w:after="80" w:line="240" w:lineRule="auto"/>
        <w:ind w:left="357" w:hanging="357"/>
        <w:jc w:val="both"/>
        <w:rPr>
          <w:rFonts w:asciiTheme="majorHAnsi" w:hAnsiTheme="majorHAnsi" w:cstheme="majorHAnsi"/>
          <w:b/>
          <w:bCs/>
          <w:lang w:val="ro-RO"/>
        </w:rPr>
      </w:pPr>
      <w:r w:rsidRPr="00846AA9">
        <w:rPr>
          <w:rFonts w:asciiTheme="majorHAnsi" w:hAnsiTheme="majorHAnsi" w:cstheme="majorHAnsi"/>
          <w:b/>
          <w:bCs/>
          <w:lang w:val="ro-RO"/>
        </w:rPr>
        <w:t xml:space="preserve">Măsuri de </w:t>
      </w:r>
      <w:r w:rsidR="001C03BA" w:rsidRPr="00846AA9">
        <w:rPr>
          <w:rFonts w:asciiTheme="majorHAnsi" w:hAnsiTheme="majorHAnsi" w:cstheme="majorHAnsi"/>
          <w:b/>
          <w:bCs/>
          <w:lang w:val="ro-RO"/>
        </w:rPr>
        <w:t xml:space="preserve">siguranță </w:t>
      </w:r>
      <w:r w:rsidR="00D321F6">
        <w:rPr>
          <w:rFonts w:asciiTheme="majorHAnsi" w:hAnsiTheme="majorHAnsi" w:cstheme="majorHAnsi"/>
          <w:b/>
          <w:bCs/>
          <w:lang w:val="ro-RO"/>
        </w:rPr>
        <w:t>și securitate pe toate modurile de transport</w:t>
      </w:r>
    </w:p>
    <w:p w:rsidR="0034364B" w:rsidRPr="00846AA9" w:rsidRDefault="0034364B" w:rsidP="0030556E">
      <w:pPr>
        <w:numPr>
          <w:ilvl w:val="0"/>
          <w:numId w:val="32"/>
        </w:numPr>
        <w:spacing w:after="80" w:line="240" w:lineRule="auto"/>
        <w:ind w:left="357" w:hanging="357"/>
        <w:jc w:val="both"/>
        <w:rPr>
          <w:rFonts w:asciiTheme="majorHAnsi" w:hAnsiTheme="majorHAnsi" w:cstheme="majorHAnsi"/>
          <w:b/>
          <w:bCs/>
          <w:lang w:val="ro-RO"/>
        </w:rPr>
      </w:pPr>
      <w:r w:rsidRPr="00846AA9">
        <w:rPr>
          <w:rFonts w:asciiTheme="majorHAnsi" w:hAnsiTheme="majorHAnsi" w:cstheme="majorHAnsi"/>
          <w:b/>
          <w:bCs/>
          <w:lang w:val="ro-RO"/>
        </w:rPr>
        <w:t>Flu</w:t>
      </w:r>
      <w:r w:rsidR="001C03BA" w:rsidRPr="00846AA9">
        <w:rPr>
          <w:rFonts w:asciiTheme="majorHAnsi" w:hAnsiTheme="majorHAnsi" w:cstheme="majorHAnsi"/>
          <w:b/>
          <w:bCs/>
          <w:lang w:val="ro-RO"/>
        </w:rPr>
        <w:t>i</w:t>
      </w:r>
      <w:r w:rsidRPr="00846AA9">
        <w:rPr>
          <w:rFonts w:asciiTheme="majorHAnsi" w:hAnsiTheme="majorHAnsi" w:cstheme="majorHAnsi"/>
          <w:b/>
          <w:bCs/>
          <w:lang w:val="ro-RO"/>
        </w:rPr>
        <w:t xml:space="preserve">dizarea traficului la </w:t>
      </w:r>
      <w:r w:rsidR="0075434E" w:rsidRPr="00846AA9">
        <w:rPr>
          <w:rFonts w:asciiTheme="majorHAnsi" w:hAnsiTheme="majorHAnsi" w:cstheme="majorHAnsi"/>
          <w:b/>
          <w:bCs/>
          <w:lang w:val="ro-RO"/>
        </w:rPr>
        <w:t xml:space="preserve">punctele de </w:t>
      </w:r>
      <w:r w:rsidR="00D321F6">
        <w:rPr>
          <w:rFonts w:asciiTheme="majorHAnsi" w:hAnsiTheme="majorHAnsi" w:cstheme="majorHAnsi"/>
          <w:b/>
          <w:bCs/>
          <w:lang w:val="ro-RO"/>
        </w:rPr>
        <w:t>ieșire din țară</w:t>
      </w:r>
      <w:r w:rsidRPr="00846AA9">
        <w:rPr>
          <w:rFonts w:asciiTheme="majorHAnsi" w:hAnsiTheme="majorHAnsi" w:cstheme="majorHAnsi"/>
          <w:b/>
          <w:bCs/>
          <w:lang w:val="ro-RO"/>
        </w:rPr>
        <w:t xml:space="preserve"> prin dezvoltarea infrastructurii și dotarea cu echipamentele aferente</w:t>
      </w:r>
      <w:r w:rsidR="00B75B6D">
        <w:rPr>
          <w:rFonts w:asciiTheme="majorHAnsi" w:hAnsiTheme="majorHAnsi" w:cstheme="majorHAnsi"/>
          <w:b/>
          <w:bCs/>
          <w:lang w:val="ro-RO"/>
        </w:rPr>
        <w:t xml:space="preserve"> a birourilor vamale</w:t>
      </w:r>
    </w:p>
    <w:p w:rsidR="0075434E" w:rsidRDefault="0034364B" w:rsidP="0030556E">
      <w:pPr>
        <w:numPr>
          <w:ilvl w:val="0"/>
          <w:numId w:val="32"/>
        </w:numPr>
        <w:spacing w:after="80" w:line="240" w:lineRule="auto"/>
        <w:ind w:left="357" w:hanging="357"/>
        <w:jc w:val="both"/>
        <w:rPr>
          <w:rFonts w:asciiTheme="majorHAnsi" w:hAnsiTheme="majorHAnsi" w:cstheme="majorHAnsi"/>
          <w:b/>
          <w:bCs/>
          <w:lang w:val="ro-RO"/>
        </w:rPr>
      </w:pPr>
      <w:r w:rsidRPr="00846AA9">
        <w:rPr>
          <w:rFonts w:asciiTheme="majorHAnsi" w:hAnsiTheme="majorHAnsi" w:cstheme="majorHAnsi"/>
          <w:b/>
          <w:bCs/>
          <w:lang w:val="ro-RO"/>
        </w:rPr>
        <w:t>E</w:t>
      </w:r>
      <w:r w:rsidR="0075434E" w:rsidRPr="00846AA9">
        <w:rPr>
          <w:rFonts w:asciiTheme="majorHAnsi" w:hAnsiTheme="majorHAnsi" w:cstheme="majorHAnsi"/>
          <w:b/>
          <w:bCs/>
          <w:lang w:val="ro-RO"/>
        </w:rPr>
        <w:t>ficientizarea sistemelor de transport</w:t>
      </w:r>
      <w:r w:rsidRPr="00846AA9">
        <w:rPr>
          <w:rFonts w:asciiTheme="majorHAnsi" w:hAnsiTheme="majorHAnsi" w:cstheme="majorHAnsi"/>
          <w:b/>
          <w:bCs/>
          <w:lang w:val="ro-RO"/>
        </w:rPr>
        <w:t>, inclu</w:t>
      </w:r>
      <w:r w:rsidR="009E2252" w:rsidRPr="00846AA9">
        <w:rPr>
          <w:rFonts w:asciiTheme="majorHAnsi" w:hAnsiTheme="majorHAnsi" w:cstheme="majorHAnsi"/>
          <w:b/>
          <w:bCs/>
          <w:lang w:val="ro-RO"/>
        </w:rPr>
        <w:t>s</w:t>
      </w:r>
      <w:r w:rsidRPr="00846AA9">
        <w:rPr>
          <w:rFonts w:asciiTheme="majorHAnsi" w:hAnsiTheme="majorHAnsi" w:cstheme="majorHAnsi"/>
          <w:b/>
          <w:bCs/>
          <w:lang w:val="ro-RO"/>
        </w:rPr>
        <w:t>iv prin măsuri de reformă</w:t>
      </w:r>
    </w:p>
    <w:p w:rsidR="00D321F6" w:rsidRPr="00846AA9" w:rsidRDefault="00D321F6" w:rsidP="0030556E">
      <w:pPr>
        <w:numPr>
          <w:ilvl w:val="0"/>
          <w:numId w:val="32"/>
        </w:numPr>
        <w:spacing w:after="120" w:line="240" w:lineRule="auto"/>
        <w:jc w:val="both"/>
        <w:rPr>
          <w:rFonts w:asciiTheme="majorHAnsi" w:hAnsiTheme="majorHAnsi" w:cstheme="majorHAnsi"/>
        </w:rPr>
      </w:pPr>
      <w:r w:rsidRPr="00846AA9">
        <w:rPr>
          <w:rFonts w:asciiTheme="majorHAnsi" w:hAnsiTheme="majorHAnsi" w:cstheme="majorHAnsi"/>
          <w:b/>
          <w:bCs/>
          <w:lang w:val="ro-RO"/>
        </w:rPr>
        <w:t>Extinderea magistralelor de metrou și modernizarea rețelei existente / Achiziționarea de material rulant pentru noile tronsoane de metrou</w:t>
      </w:r>
    </w:p>
    <w:p w:rsidR="00D321F6" w:rsidRPr="00846AA9" w:rsidRDefault="00D321F6" w:rsidP="00D321F6">
      <w:pPr>
        <w:spacing w:after="80" w:line="240" w:lineRule="auto"/>
        <w:ind w:left="357"/>
        <w:jc w:val="both"/>
        <w:rPr>
          <w:rFonts w:asciiTheme="majorHAnsi" w:hAnsiTheme="majorHAnsi" w:cstheme="majorHAnsi"/>
          <w:b/>
          <w:bCs/>
          <w:lang w:val="ro-RO"/>
        </w:rPr>
      </w:pPr>
    </w:p>
    <w:p w:rsidR="007F6C91" w:rsidRPr="00846AA9" w:rsidRDefault="00874D60" w:rsidP="007F6C91">
      <w:pPr>
        <w:jc w:val="both"/>
        <w:rPr>
          <w:rFonts w:asciiTheme="majorHAnsi" w:hAnsiTheme="majorHAnsi"/>
          <w:b/>
          <w:color w:val="297FD5" w:themeColor="accent2"/>
          <w:sz w:val="24"/>
          <w:szCs w:val="24"/>
        </w:rPr>
      </w:pPr>
      <w:r w:rsidRPr="00846AA9">
        <w:rPr>
          <w:rFonts w:asciiTheme="majorHAnsi" w:hAnsiTheme="majorHAnsi"/>
          <w:b/>
          <w:color w:val="297FD5" w:themeColor="accent2"/>
          <w:sz w:val="24"/>
          <w:szCs w:val="24"/>
        </w:rPr>
        <w:t>MEDIU ŞI SCHIMBĂRI CLIMATICE</w:t>
      </w:r>
    </w:p>
    <w:p w:rsidR="00147DFE" w:rsidRPr="00846AA9" w:rsidRDefault="00147DFE" w:rsidP="00CE0D41">
      <w:pPr>
        <w:ind w:right="-18"/>
        <w:jc w:val="both"/>
        <w:rPr>
          <w:rFonts w:asciiTheme="majorHAnsi" w:hAnsiTheme="majorHAnsi"/>
        </w:rPr>
      </w:pPr>
      <w:r w:rsidRPr="00846AA9">
        <w:rPr>
          <w:rFonts w:asciiTheme="majorHAnsi" w:hAnsiTheme="majorHAnsi"/>
        </w:rPr>
        <w:t xml:space="preserve">În domeniul </w:t>
      </w:r>
      <w:r w:rsidRPr="00846AA9">
        <w:rPr>
          <w:rFonts w:asciiTheme="majorHAnsi" w:hAnsiTheme="majorHAnsi"/>
          <w:b/>
          <w:i/>
        </w:rPr>
        <w:t>Infrastructurii de mediu şi protecţiei mediului</w:t>
      </w:r>
      <w:r w:rsidRPr="00846AA9">
        <w:rPr>
          <w:rFonts w:asciiTheme="majorHAnsi" w:hAnsiTheme="majorHAnsi"/>
        </w:rPr>
        <w:t xml:space="preserve">, prin Tratatul de Aderare la UE, România şi-a asumat îndeplinirea unor obligaţii privind implementarea acquis-ului european de mediu. Coroborat cu </w:t>
      </w:r>
      <w:r w:rsidRPr="00AB5EE0">
        <w:rPr>
          <w:rFonts w:asciiTheme="majorHAnsi" w:hAnsiTheme="majorHAnsi"/>
        </w:rPr>
        <w:t>aceste angajamente, îmbunătăţirea standardelor de viaţă ale populaţiei şi concomitent a standardelor de</w:t>
      </w:r>
      <w:r w:rsidRPr="00846AA9">
        <w:rPr>
          <w:rFonts w:asciiTheme="majorHAnsi" w:hAnsiTheme="majorHAnsi"/>
        </w:rPr>
        <w:t xml:space="preserve"> mediu, reprezintă, în continuare, obiectivul principal în domeniul protecţiei mediului. Astfel, se urmăreşte reducerea diferenţei dintre infrastructura de mediu care există între România şi </w:t>
      </w:r>
      <w:r w:rsidR="008175AF" w:rsidRPr="00846AA9">
        <w:rPr>
          <w:rFonts w:asciiTheme="majorHAnsi" w:hAnsiTheme="majorHAnsi"/>
        </w:rPr>
        <w:t>Ue</w:t>
      </w:r>
      <w:r w:rsidRPr="00846AA9">
        <w:rPr>
          <w:rFonts w:asciiTheme="majorHAnsi" w:hAnsiTheme="majorHAnsi"/>
        </w:rPr>
        <w:t>, atât din punct de vedere cantitativ, cât şi calitativ.</w:t>
      </w:r>
      <w:r w:rsidRPr="00846AA9">
        <w:rPr>
          <w:rFonts w:asciiTheme="majorHAnsi" w:hAnsiTheme="majorHAnsi"/>
        </w:rPr>
        <w:tab/>
      </w:r>
    </w:p>
    <w:p w:rsidR="00147DFE" w:rsidRPr="00846AA9" w:rsidRDefault="00147DFE" w:rsidP="00CE0D41">
      <w:pPr>
        <w:ind w:right="-18"/>
        <w:jc w:val="both"/>
        <w:rPr>
          <w:rFonts w:asciiTheme="majorHAnsi" w:hAnsiTheme="majorHAnsi"/>
        </w:rPr>
      </w:pPr>
      <w:r w:rsidRPr="00846AA9">
        <w:rPr>
          <w:rFonts w:asciiTheme="majorHAnsi" w:hAnsiTheme="majorHAnsi"/>
        </w:rPr>
        <w:t>O parte importantă a alocării financiare va sprijini îmbunătăţirea şi extinderea sistemelor regionale de apă, în vederea acoperirii cu servicii a unei părţi cât mai mari din populaţia României. În acelaşi timp, prin finanţarea aferentă perioadei 2014-2020 se va asigura finalizarea investiţiilor demarate în cadrul pe</w:t>
      </w:r>
      <w:r w:rsidR="008175AF" w:rsidRPr="00846AA9">
        <w:rPr>
          <w:rFonts w:asciiTheme="majorHAnsi" w:hAnsiTheme="majorHAnsi"/>
        </w:rPr>
        <w:t>rioadei de programare 2007-2013</w:t>
      </w:r>
      <w:r w:rsidRPr="00846AA9">
        <w:rPr>
          <w:rFonts w:asciiTheme="majorHAnsi" w:hAnsiTheme="majorHAnsi"/>
        </w:rPr>
        <w:t>.</w:t>
      </w:r>
    </w:p>
    <w:p w:rsidR="00147DFE" w:rsidRPr="00846AA9" w:rsidRDefault="00147DFE" w:rsidP="008175AF">
      <w:pPr>
        <w:ind w:right="-18"/>
        <w:jc w:val="both"/>
        <w:rPr>
          <w:rFonts w:asciiTheme="majorHAnsi" w:hAnsiTheme="majorHAnsi"/>
        </w:rPr>
      </w:pPr>
      <w:r w:rsidRPr="00846AA9">
        <w:rPr>
          <w:rFonts w:asciiTheme="majorHAnsi" w:hAnsiTheme="majorHAnsi"/>
          <w:b/>
          <w:i/>
        </w:rPr>
        <w:t>Infrastructura de apă şi apă uzată.</w:t>
      </w:r>
      <w:r w:rsidRPr="00846AA9">
        <w:rPr>
          <w:rFonts w:asciiTheme="majorHAnsi" w:hAnsiTheme="majorHAnsi"/>
          <w:i/>
        </w:rPr>
        <w:t xml:space="preserve"> </w:t>
      </w:r>
      <w:r w:rsidRPr="00846AA9">
        <w:rPr>
          <w:rFonts w:asciiTheme="majorHAnsi" w:hAnsiTheme="majorHAnsi"/>
        </w:rPr>
        <w:t xml:space="preserve">Conform obligaţiilor ce revin României în calitatea sa de stat membru, precum şi termenelor asumate prin Tratatul de Aderare, autorităţile naţionale trebuie să asigure </w:t>
      </w:r>
      <w:r w:rsidR="008175AF" w:rsidRPr="00846AA9">
        <w:rPr>
          <w:rFonts w:asciiTheme="majorHAnsi" w:hAnsiTheme="majorHAnsi"/>
        </w:rPr>
        <w:t xml:space="preserve">epurarea apelor uzate urbane în aglomerările cu peste 10.000 l.e. până la 22 decembrie 2015 şi </w:t>
      </w:r>
      <w:r w:rsidR="00B06D3B" w:rsidRPr="00846AA9">
        <w:rPr>
          <w:rFonts w:asciiTheme="majorHAnsi" w:hAnsiTheme="majorHAnsi"/>
        </w:rPr>
        <w:t>colectarea ș</w:t>
      </w:r>
      <w:r w:rsidR="008175AF" w:rsidRPr="00846AA9">
        <w:rPr>
          <w:rFonts w:asciiTheme="majorHAnsi" w:hAnsiTheme="majorHAnsi"/>
        </w:rPr>
        <w:t xml:space="preserve">i epurarea apelor uzate urbane în aglomerările cu peste 2000 de locuitori echivalenţi până </w:t>
      </w:r>
      <w:r w:rsidR="00B06D3B" w:rsidRPr="00846AA9">
        <w:rPr>
          <w:rFonts w:asciiTheme="majorHAnsi" w:hAnsiTheme="majorHAnsi"/>
        </w:rPr>
        <w:t>la 22 decembrie</w:t>
      </w:r>
      <w:r w:rsidR="008175AF" w:rsidRPr="00846AA9">
        <w:rPr>
          <w:rFonts w:asciiTheme="majorHAnsi" w:hAnsiTheme="majorHAnsi"/>
        </w:rPr>
        <w:t xml:space="preserve"> 2018. Totodată, România trebuie să asigure conformarea cu </w:t>
      </w:r>
      <w:r w:rsidRPr="00846AA9">
        <w:rPr>
          <w:rFonts w:asciiTheme="majorHAnsi" w:hAnsiTheme="majorHAnsi"/>
        </w:rPr>
        <w:t xml:space="preserve">Directiva 98/83/CE privind calitatea apei destinate consumului uman, prin care se impune asigurarea calităţii apei distribuite în sisteme centralizate, cu termen de conformare 22 decembrie 2015. </w:t>
      </w:r>
    </w:p>
    <w:p w:rsidR="00147DFE" w:rsidRPr="00846AA9" w:rsidRDefault="00147DFE" w:rsidP="008175AF">
      <w:pPr>
        <w:ind w:right="-18"/>
        <w:jc w:val="both"/>
        <w:rPr>
          <w:rFonts w:asciiTheme="majorHAnsi" w:hAnsiTheme="majorHAnsi"/>
        </w:rPr>
      </w:pPr>
      <w:r w:rsidRPr="00846AA9">
        <w:rPr>
          <w:rFonts w:asciiTheme="majorHAnsi" w:hAnsiTheme="majorHAnsi"/>
        </w:rPr>
        <w:t>Prin POIM se va continua politica de regionalizare în sectorul de apă şi apă uzată, demarată prin programele de finanţare anterioare şi consol</w:t>
      </w:r>
      <w:r w:rsidR="00B06D3B" w:rsidRPr="00846AA9">
        <w:rPr>
          <w:rFonts w:asciiTheme="majorHAnsi" w:hAnsiTheme="majorHAnsi"/>
        </w:rPr>
        <w:t xml:space="preserve">idată prin POS Mediu 2007-2013, având ca obiectiv </w:t>
      </w:r>
      <w:r w:rsidRPr="00846AA9">
        <w:rPr>
          <w:rFonts w:asciiTheme="majorHAnsi" w:hAnsiTheme="majorHAnsi"/>
        </w:rPr>
        <w:t xml:space="preserve">crearea </w:t>
      </w:r>
      <w:r w:rsidR="00B06D3B" w:rsidRPr="00846AA9">
        <w:rPr>
          <w:rFonts w:asciiTheme="majorHAnsi" w:hAnsiTheme="majorHAnsi"/>
        </w:rPr>
        <w:t xml:space="preserve">și dezvoltarea </w:t>
      </w:r>
      <w:r w:rsidRPr="00846AA9">
        <w:rPr>
          <w:rFonts w:asciiTheme="majorHAnsi" w:hAnsiTheme="majorHAnsi"/>
        </w:rPr>
        <w:t>unor companii performante în sectorul de apă, care să poată implementa nu numai finanţarea UE, cât şi să preia funcţionarea facilităţilo</w:t>
      </w:r>
      <w:r w:rsidR="00B06D3B" w:rsidRPr="00846AA9">
        <w:rPr>
          <w:rFonts w:asciiTheme="majorHAnsi" w:hAnsiTheme="majorHAnsi"/>
        </w:rPr>
        <w:t>r din aglomerările învecinate.</w:t>
      </w:r>
    </w:p>
    <w:p w:rsidR="00147DFE" w:rsidRPr="00846AA9" w:rsidRDefault="00147DFE" w:rsidP="00C20B16">
      <w:pPr>
        <w:jc w:val="both"/>
        <w:rPr>
          <w:rFonts w:asciiTheme="majorHAnsi" w:hAnsiTheme="majorHAnsi"/>
          <w:szCs w:val="24"/>
        </w:rPr>
      </w:pPr>
      <w:r w:rsidRPr="00846AA9">
        <w:rPr>
          <w:rFonts w:asciiTheme="majorHAnsi" w:hAnsiTheme="majorHAnsi"/>
          <w:b/>
          <w:i/>
        </w:rPr>
        <w:t>Managementul deşeurilor.</w:t>
      </w:r>
      <w:r w:rsidRPr="00846AA9">
        <w:rPr>
          <w:rFonts w:asciiTheme="majorHAnsi" w:hAnsiTheme="majorHAnsi"/>
          <w:i/>
        </w:rPr>
        <w:t xml:space="preserve"> </w:t>
      </w:r>
      <w:r w:rsidRPr="00846AA9">
        <w:rPr>
          <w:rFonts w:asciiTheme="majorHAnsi" w:hAnsiTheme="majorHAnsi"/>
          <w:szCs w:val="24"/>
        </w:rPr>
        <w:t xml:space="preserve">În conformitate cu Tratatul de Aderare, România trebuie să asigure reducerea graduală, până în 2017, a deşeurilor depozitate în cele </w:t>
      </w:r>
      <w:r w:rsidR="00AB5EE0" w:rsidRPr="00DD4E3E">
        <w:rPr>
          <w:rFonts w:asciiTheme="majorHAnsi" w:hAnsiTheme="majorHAnsi"/>
          <w:szCs w:val="24"/>
        </w:rPr>
        <w:t>240</w:t>
      </w:r>
      <w:r w:rsidRPr="00AB5EE0">
        <w:rPr>
          <w:rFonts w:asciiTheme="majorHAnsi" w:hAnsiTheme="majorHAnsi"/>
          <w:szCs w:val="24"/>
        </w:rPr>
        <w:t xml:space="preserve"> </w:t>
      </w:r>
      <w:r w:rsidRPr="00846AA9">
        <w:rPr>
          <w:rFonts w:asciiTheme="majorHAnsi" w:hAnsiTheme="majorHAnsi"/>
          <w:szCs w:val="24"/>
        </w:rPr>
        <w:t>depozite municipale neconforme funcţionale încă în 2012</w:t>
      </w:r>
      <w:r w:rsidRPr="00846AA9">
        <w:rPr>
          <w:rStyle w:val="FootnoteReference"/>
          <w:rFonts w:asciiTheme="majorHAnsi" w:hAnsiTheme="majorHAnsi"/>
          <w:szCs w:val="24"/>
        </w:rPr>
        <w:footnoteReference w:id="3"/>
      </w:r>
      <w:r w:rsidRPr="00846AA9">
        <w:rPr>
          <w:rFonts w:asciiTheme="majorHAnsi" w:hAnsiTheme="majorHAnsi"/>
          <w:szCs w:val="24"/>
        </w:rPr>
        <w:t xml:space="preserve">. Până în 2016, România trebuie să reducă cantităţile de deşeuri biodegradabile eliminate prin depozitare, care sunt asumate prin tratatul de aderare la UE, până la 35% (1.680.000 t) în raport cu cantităţile totale de deşeuri biodegradabile generate la nivelul anului 1995). </w:t>
      </w:r>
      <w:r w:rsidR="00051F13" w:rsidRPr="00846AA9">
        <w:rPr>
          <w:rFonts w:asciiTheme="majorHAnsi" w:hAnsiTheme="majorHAnsi"/>
          <w:szCs w:val="24"/>
        </w:rPr>
        <w:t>R</w:t>
      </w:r>
      <w:r w:rsidRPr="00846AA9">
        <w:rPr>
          <w:rFonts w:asciiTheme="majorHAnsi" w:hAnsiTheme="majorHAnsi"/>
          <w:szCs w:val="24"/>
        </w:rPr>
        <w:t>ata de depozitare a deşeurilor municipale</w:t>
      </w:r>
      <w:r w:rsidRPr="00846AA9">
        <w:rPr>
          <w:rFonts w:asciiTheme="majorHAnsi" w:hAnsiTheme="majorHAnsi"/>
          <w:vertAlign w:val="superscript"/>
        </w:rPr>
        <w:footnoteReference w:id="4"/>
      </w:r>
      <w:r w:rsidRPr="00846AA9">
        <w:rPr>
          <w:rFonts w:asciiTheme="majorHAnsi" w:hAnsiTheme="majorHAnsi"/>
          <w:szCs w:val="24"/>
        </w:rPr>
        <w:t xml:space="preserve"> este de 98,7%, fiind una dintre cele mai mari din UE, rata de reciclare este de 1,3% din deşeurile </w:t>
      </w:r>
      <w:r w:rsidRPr="00846AA9">
        <w:rPr>
          <w:rFonts w:asciiTheme="majorHAnsi" w:hAnsiTheme="majorHAnsi"/>
          <w:szCs w:val="24"/>
        </w:rPr>
        <w:lastRenderedPageBreak/>
        <w:t>municipale, iar gradul de conectare a populaţiei la serviciile de salubritate</w:t>
      </w:r>
      <w:r w:rsidRPr="00846AA9">
        <w:rPr>
          <w:rStyle w:val="FootnoteReference"/>
          <w:rFonts w:asciiTheme="majorHAnsi" w:hAnsiTheme="majorHAnsi"/>
          <w:szCs w:val="24"/>
        </w:rPr>
        <w:footnoteReference w:id="5"/>
      </w:r>
      <w:r w:rsidRPr="00846AA9">
        <w:rPr>
          <w:rFonts w:asciiTheme="majorHAnsi" w:hAnsiTheme="majorHAnsi"/>
          <w:szCs w:val="24"/>
        </w:rPr>
        <w:t xml:space="preserve"> era de aproximativ 76% (90% în mediul urban şi 59% în mediul rural) la nivelul anului 2012. Prin urmare, este necesară modernizarea infrastructurii existente </w:t>
      </w:r>
      <w:r w:rsidRPr="00846AA9">
        <w:rPr>
          <w:rFonts w:asciiTheme="majorHAnsi" w:hAnsiTheme="majorHAnsi" w:cs="Cambria Math"/>
          <w:szCs w:val="24"/>
        </w:rPr>
        <w:t>ș</w:t>
      </w:r>
      <w:r w:rsidRPr="00846AA9">
        <w:rPr>
          <w:rFonts w:asciiTheme="majorHAnsi" w:hAnsiTheme="majorHAnsi"/>
          <w:szCs w:val="24"/>
        </w:rPr>
        <w:t>i acoperirea colectării separate în toate jude</w:t>
      </w:r>
      <w:r w:rsidRPr="00846AA9">
        <w:rPr>
          <w:rFonts w:asciiTheme="majorHAnsi" w:hAnsiTheme="majorHAnsi" w:cs="Cambria Math"/>
          <w:szCs w:val="24"/>
        </w:rPr>
        <w:t>ț</w:t>
      </w:r>
      <w:r w:rsidRPr="00846AA9">
        <w:rPr>
          <w:rFonts w:asciiTheme="majorHAnsi" w:hAnsiTheme="majorHAnsi"/>
          <w:szCs w:val="24"/>
        </w:rPr>
        <w:t>ele pentru a se îndeplini, pe de o parte, obiectivele stabilite în Directiva-cadru privind de</w:t>
      </w:r>
      <w:r w:rsidRPr="00846AA9">
        <w:rPr>
          <w:rFonts w:asciiTheme="majorHAnsi" w:hAnsiTheme="majorHAnsi" w:cs="Cambria Math"/>
          <w:szCs w:val="24"/>
        </w:rPr>
        <w:t>ș</w:t>
      </w:r>
      <w:r w:rsidR="00DE4961" w:rsidRPr="00846AA9">
        <w:rPr>
          <w:rFonts w:asciiTheme="majorHAnsi" w:hAnsiTheme="majorHAnsi"/>
          <w:szCs w:val="24"/>
        </w:rPr>
        <w:t>eurile</w:t>
      </w:r>
      <w:r w:rsidRPr="00846AA9">
        <w:rPr>
          <w:rFonts w:asciiTheme="majorHAnsi" w:hAnsiTheme="majorHAnsi"/>
          <w:szCs w:val="24"/>
        </w:rPr>
        <w:t xml:space="preserve"> </w:t>
      </w:r>
      <w:r w:rsidR="00DE4961" w:rsidRPr="00846AA9">
        <w:rPr>
          <w:rFonts w:asciiTheme="majorHAnsi" w:hAnsiTheme="majorHAnsi"/>
          <w:szCs w:val="24"/>
        </w:rPr>
        <w:t>și</w:t>
      </w:r>
      <w:r w:rsidRPr="00846AA9">
        <w:rPr>
          <w:rFonts w:asciiTheme="majorHAnsi" w:hAnsiTheme="majorHAnsi"/>
          <w:szCs w:val="24"/>
        </w:rPr>
        <w:t xml:space="preserve"> Directiva privind depozitele de de</w:t>
      </w:r>
      <w:r w:rsidRPr="00846AA9">
        <w:rPr>
          <w:rFonts w:asciiTheme="majorHAnsi" w:hAnsiTheme="majorHAnsi" w:cs="Cambria Math"/>
          <w:szCs w:val="24"/>
        </w:rPr>
        <w:t>ș</w:t>
      </w:r>
      <w:r w:rsidRPr="00846AA9">
        <w:rPr>
          <w:rFonts w:asciiTheme="majorHAnsi" w:hAnsiTheme="majorHAnsi"/>
          <w:szCs w:val="24"/>
        </w:rPr>
        <w:t>euri.</w:t>
      </w:r>
    </w:p>
    <w:p w:rsidR="00147DFE" w:rsidRPr="00846AA9" w:rsidRDefault="00147DFE" w:rsidP="00051F13">
      <w:pPr>
        <w:ind w:right="-18"/>
        <w:jc w:val="both"/>
        <w:rPr>
          <w:rFonts w:asciiTheme="majorHAnsi" w:hAnsiTheme="majorHAnsi"/>
        </w:rPr>
      </w:pPr>
      <w:r w:rsidRPr="00846AA9">
        <w:rPr>
          <w:rFonts w:asciiTheme="majorHAnsi" w:hAnsiTheme="majorHAnsi"/>
          <w:b/>
          <w:i/>
        </w:rPr>
        <w:t xml:space="preserve">Protecţia biodiversităţii şi </w:t>
      </w:r>
      <w:r w:rsidR="00D321F6">
        <w:rPr>
          <w:rFonts w:asciiTheme="majorHAnsi" w:hAnsiTheme="majorHAnsi"/>
          <w:b/>
          <w:i/>
        </w:rPr>
        <w:t>refacerea ecosistemelor degradate</w:t>
      </w:r>
      <w:r w:rsidRPr="00846AA9">
        <w:rPr>
          <w:rFonts w:asciiTheme="majorHAnsi" w:hAnsiTheme="majorHAnsi"/>
          <w:i/>
        </w:rPr>
        <w:t xml:space="preserve">. </w:t>
      </w:r>
      <w:r w:rsidRPr="00846AA9">
        <w:rPr>
          <w:rFonts w:asciiTheme="majorHAnsi" w:hAnsiTheme="majorHAnsi"/>
        </w:rPr>
        <w:t xml:space="preserve">România, în calitate de stat membru UE, are obligaţia să realizeze un management corespunzător al reţelei Natura 2000 şi al speciilor şi habitatelor de interes comunitar. Pentru îmbunătăţirea sau menţinerea stării actuale a biodiversităţii, precum şi pentru sustenabilitatea managementului siturilor Natura 2000  este importantă implementarea planurilor de management/seturilor de măsuri de conservare/planurilor de acţiune aprobate pentru situri/specii. Prin programele finanţate în perioada anterioară de programare 2007-2013 (din FEDR sau alte surse), sunt în curs de elaborare şi aprobare </w:t>
      </w:r>
      <w:r w:rsidR="00E449DE">
        <w:rPr>
          <w:rFonts w:asciiTheme="majorHAnsi" w:hAnsiTheme="majorHAnsi"/>
        </w:rPr>
        <w:t>272</w:t>
      </w:r>
      <w:r w:rsidRPr="00846AA9">
        <w:rPr>
          <w:rFonts w:asciiTheme="majorHAnsi" w:hAnsiTheme="majorHAnsi"/>
        </w:rPr>
        <w:t xml:space="preserve"> de Planuri de Management </w:t>
      </w:r>
      <w:r w:rsidR="00F73DCA">
        <w:rPr>
          <w:rFonts w:asciiTheme="majorHAnsi" w:hAnsiTheme="majorHAnsi"/>
        </w:rPr>
        <w:t>care acoper</w:t>
      </w:r>
      <w:r w:rsidR="00F73DCA">
        <w:rPr>
          <w:rFonts w:asciiTheme="majorHAnsi" w:hAnsiTheme="majorHAnsi"/>
          <w:lang w:val="ro-RO"/>
        </w:rPr>
        <w:t>ă</w:t>
      </w:r>
      <w:r w:rsidRPr="00846AA9">
        <w:rPr>
          <w:rFonts w:asciiTheme="majorHAnsi" w:hAnsiTheme="majorHAnsi"/>
        </w:rPr>
        <w:t xml:space="preserve"> </w:t>
      </w:r>
      <w:r w:rsidR="00E449DE">
        <w:rPr>
          <w:rFonts w:asciiTheme="majorHAnsi" w:hAnsiTheme="majorHAnsi"/>
        </w:rPr>
        <w:t>452</w:t>
      </w:r>
      <w:r w:rsidRPr="00846AA9">
        <w:rPr>
          <w:rFonts w:asciiTheme="majorHAnsi" w:hAnsiTheme="majorHAnsi"/>
        </w:rPr>
        <w:t xml:space="preserve"> de arii naturale protejate şi situri Natura 2000</w:t>
      </w:r>
      <w:r w:rsidR="00DE4961" w:rsidRPr="00846AA9">
        <w:rPr>
          <w:rFonts w:asciiTheme="majorHAnsi" w:hAnsiTheme="majorHAnsi"/>
        </w:rPr>
        <w:t xml:space="preserve">. </w:t>
      </w:r>
      <w:r w:rsidRPr="00846AA9">
        <w:rPr>
          <w:rFonts w:asciiTheme="majorHAnsi" w:hAnsiTheme="majorHAnsi"/>
        </w:rPr>
        <w:t xml:space="preserve">Trecerea de la măsurile propuse în planul de management/planul de acţiune la măsurile efective aplicate </w:t>
      </w:r>
      <w:r w:rsidRPr="00846AA9">
        <w:rPr>
          <w:rFonts w:asciiTheme="majorHAnsi" w:hAnsiTheme="majorHAnsi"/>
          <w:i/>
          <w:iCs/>
        </w:rPr>
        <w:t>in situ</w:t>
      </w:r>
      <w:r w:rsidRPr="00846AA9">
        <w:rPr>
          <w:rFonts w:asciiTheme="majorHAnsi" w:hAnsiTheme="majorHAnsi"/>
        </w:rPr>
        <w:t xml:space="preserve"> este esenţială pentru managementul ariilor naturale protejate, precum şi al speciilor/habitatelor de interes comunitar.</w:t>
      </w:r>
    </w:p>
    <w:p w:rsidR="00147DFE" w:rsidRPr="00846AA9" w:rsidRDefault="00147DFE" w:rsidP="00DE4961">
      <w:pPr>
        <w:autoSpaceDE w:val="0"/>
        <w:autoSpaceDN w:val="0"/>
        <w:adjustRightInd w:val="0"/>
        <w:jc w:val="both"/>
        <w:rPr>
          <w:rFonts w:asciiTheme="majorHAnsi" w:hAnsiTheme="majorHAnsi"/>
        </w:rPr>
      </w:pPr>
      <w:r w:rsidRPr="00846AA9">
        <w:rPr>
          <w:rFonts w:asciiTheme="majorHAnsi" w:hAnsiTheme="majorHAnsi"/>
          <w:b/>
          <w:i/>
        </w:rPr>
        <w:t xml:space="preserve">Calitatea aerului. </w:t>
      </w:r>
      <w:r w:rsidR="00051F13" w:rsidRPr="00846AA9">
        <w:rPr>
          <w:rFonts w:asciiTheme="majorHAnsi" w:hAnsiTheme="majorHAnsi"/>
        </w:rPr>
        <w:t>Pentru a răspunde cerinţelor int</w:t>
      </w:r>
      <w:r w:rsidRPr="00846AA9">
        <w:rPr>
          <w:rFonts w:asciiTheme="majorHAnsi" w:hAnsiTheme="majorHAnsi"/>
        </w:rPr>
        <w:t>roduse prin Directiva 2008/50/CE privind calitatea aerului, sunt necesare noi investiţii la nivelul Sistemului na</w:t>
      </w:r>
      <w:r w:rsidRPr="00846AA9">
        <w:rPr>
          <w:rFonts w:asciiTheme="majorHAnsi" w:hAnsiTheme="majorHAnsi" w:cs="Cambria Math"/>
        </w:rPr>
        <w:t>ț</w:t>
      </w:r>
      <w:r w:rsidRPr="00846AA9">
        <w:rPr>
          <w:rFonts w:asciiTheme="majorHAnsi" w:hAnsiTheme="majorHAnsi"/>
        </w:rPr>
        <w:t>ional de evaluare a calită</w:t>
      </w:r>
      <w:r w:rsidRPr="00846AA9">
        <w:rPr>
          <w:rFonts w:asciiTheme="majorHAnsi" w:hAnsiTheme="majorHAnsi" w:cs="Cambria Math"/>
        </w:rPr>
        <w:t>ț</w:t>
      </w:r>
      <w:r w:rsidRPr="00846AA9">
        <w:rPr>
          <w:rFonts w:asciiTheme="majorHAnsi" w:hAnsiTheme="majorHAnsi"/>
        </w:rPr>
        <w:t>ii aerului atât pentru extinderea monitorizării spre noii poluan</w:t>
      </w:r>
      <w:r w:rsidRPr="00846AA9">
        <w:rPr>
          <w:rFonts w:asciiTheme="majorHAnsi" w:hAnsiTheme="majorHAnsi" w:cs="Cambria Math"/>
        </w:rPr>
        <w:t>ț</w:t>
      </w:r>
      <w:r w:rsidRPr="00846AA9">
        <w:rPr>
          <w:rFonts w:asciiTheme="majorHAnsi" w:hAnsiTheme="majorHAnsi"/>
        </w:rPr>
        <w:t>i care trebuie monitoriza</w:t>
      </w:r>
      <w:r w:rsidRPr="00846AA9">
        <w:rPr>
          <w:rFonts w:asciiTheme="majorHAnsi" w:hAnsiTheme="majorHAnsi" w:cs="Cambria Math"/>
        </w:rPr>
        <w:t>ț</w:t>
      </w:r>
      <w:r w:rsidR="00051F13" w:rsidRPr="00846AA9">
        <w:rPr>
          <w:rFonts w:asciiTheme="majorHAnsi" w:hAnsiTheme="majorHAnsi" w:cs="Cambria Math"/>
        </w:rPr>
        <w:t>i</w:t>
      </w:r>
      <w:r w:rsidRPr="00846AA9">
        <w:rPr>
          <w:rFonts w:asciiTheme="majorHAnsi" w:hAnsiTheme="majorHAnsi"/>
        </w:rPr>
        <w:t xml:space="preserve">, inclusiv extinderea reţelei </w:t>
      </w:r>
      <w:r w:rsidR="00051F13" w:rsidRPr="00846AA9">
        <w:rPr>
          <w:rFonts w:asciiTheme="majorHAnsi" w:hAnsiTheme="majorHAnsi"/>
        </w:rPr>
        <w:t xml:space="preserve">de monirotizare </w:t>
      </w:r>
      <w:r w:rsidRPr="00846AA9">
        <w:rPr>
          <w:rFonts w:asciiTheme="majorHAnsi" w:hAnsiTheme="majorHAnsi"/>
        </w:rPr>
        <w:t xml:space="preserve">prin achiziţionarea de noi staţii fixe, cât şi pentru dezvoltarea sistemului de previzionare a calităţii aerului şi a unui sistem unic </w:t>
      </w:r>
      <w:r w:rsidRPr="00846AA9">
        <w:rPr>
          <w:rFonts w:asciiTheme="majorHAnsi" w:hAnsiTheme="majorHAnsi" w:cs="Cambria Math"/>
        </w:rPr>
        <w:t>ș</w:t>
      </w:r>
      <w:r w:rsidRPr="00846AA9">
        <w:rPr>
          <w:rFonts w:asciiTheme="majorHAnsi" w:hAnsiTheme="majorHAnsi"/>
        </w:rPr>
        <w:t>i interactiv pentru inventarierea emisiilor de poluan</w:t>
      </w:r>
      <w:r w:rsidRPr="00846AA9">
        <w:rPr>
          <w:rFonts w:asciiTheme="majorHAnsi" w:hAnsiTheme="majorHAnsi" w:cs="Cambria Math"/>
        </w:rPr>
        <w:t>ț</w:t>
      </w:r>
      <w:r w:rsidRPr="00846AA9">
        <w:rPr>
          <w:rFonts w:asciiTheme="majorHAnsi" w:hAnsiTheme="majorHAnsi"/>
        </w:rPr>
        <w:t>i în atmosferă pentru a respecta cerin</w:t>
      </w:r>
      <w:r w:rsidRPr="00846AA9">
        <w:rPr>
          <w:rFonts w:asciiTheme="majorHAnsi" w:hAnsiTheme="majorHAnsi" w:cs="Cambria Math"/>
        </w:rPr>
        <w:t>ț</w:t>
      </w:r>
      <w:r w:rsidRPr="00846AA9">
        <w:rPr>
          <w:rFonts w:asciiTheme="majorHAnsi" w:hAnsiTheme="majorHAnsi"/>
        </w:rPr>
        <w:t>ele Directivei INSPIRE.</w:t>
      </w:r>
    </w:p>
    <w:p w:rsidR="00147DFE" w:rsidRPr="00846AA9" w:rsidRDefault="00147DFE" w:rsidP="00DE4961">
      <w:pPr>
        <w:ind w:right="-18"/>
        <w:jc w:val="both"/>
        <w:rPr>
          <w:rFonts w:asciiTheme="majorHAnsi" w:hAnsiTheme="majorHAnsi"/>
        </w:rPr>
      </w:pPr>
      <w:r w:rsidRPr="00846AA9">
        <w:rPr>
          <w:rFonts w:asciiTheme="majorHAnsi" w:hAnsiTheme="majorHAnsi"/>
          <w:b/>
          <w:i/>
        </w:rPr>
        <w:t>Situri industriale poluate istoric</w:t>
      </w:r>
      <w:r w:rsidRPr="00846AA9">
        <w:rPr>
          <w:rFonts w:asciiTheme="majorHAnsi" w:hAnsiTheme="majorHAnsi"/>
          <w:i/>
        </w:rPr>
        <w:t xml:space="preserve">. </w:t>
      </w:r>
      <w:r w:rsidRPr="00846AA9">
        <w:rPr>
          <w:rFonts w:asciiTheme="majorHAnsi" w:hAnsiTheme="majorHAnsi"/>
        </w:rPr>
        <w:t xml:space="preserve">Conform informaţiilor funizate în cadrul </w:t>
      </w:r>
      <w:r w:rsidRPr="00846AA9">
        <w:rPr>
          <w:rFonts w:asciiTheme="majorHAnsi" w:hAnsiTheme="majorHAnsi"/>
          <w:i/>
        </w:rPr>
        <w:t>Strategiei Naţionale şi a Planului de acţiune pentru gestionare siturilor contaminate din România</w:t>
      </w:r>
      <w:r w:rsidRPr="00846AA9">
        <w:rPr>
          <w:rFonts w:asciiTheme="majorHAnsi" w:hAnsiTheme="majorHAnsi"/>
        </w:rPr>
        <w:t>, până în prezent au fost inventariate</w:t>
      </w:r>
      <w:r w:rsidRPr="00846AA9">
        <w:rPr>
          <w:rFonts w:asciiTheme="majorHAnsi" w:hAnsiTheme="majorHAnsi"/>
          <w:i/>
        </w:rPr>
        <w:t xml:space="preserve"> </w:t>
      </w:r>
      <w:r w:rsidRPr="00846AA9">
        <w:rPr>
          <w:rFonts w:asciiTheme="majorHAnsi" w:hAnsiTheme="majorHAnsi"/>
        </w:rPr>
        <w:t>un număr de 1.393 situri contaminate, dintre care 210 situri contaminate istoric şi 1183 si</w:t>
      </w:r>
      <w:r w:rsidR="00051F13" w:rsidRPr="00846AA9">
        <w:rPr>
          <w:rFonts w:asciiTheme="majorHAnsi" w:hAnsiTheme="majorHAnsi"/>
        </w:rPr>
        <w:t>turi potenţial contaminate,</w:t>
      </w:r>
      <w:r w:rsidRPr="00846AA9">
        <w:rPr>
          <w:rFonts w:asciiTheme="majorHAnsi" w:hAnsiTheme="majorHAnsi"/>
        </w:rPr>
        <w:t xml:space="preserve"> atât ca urmare a desfăşurării activităţilor economice, istorice cât şi de dată recentă, în lipsa unui cadru legislativ adecvat de prevenirea poluării şi protecţie a solului şi subsolului. În continuarea finanţărilor derulate prin POS Mediu 2007-2013</w:t>
      </w:r>
      <w:r w:rsidR="00051F13" w:rsidRPr="00846AA9">
        <w:rPr>
          <w:rFonts w:asciiTheme="majorHAnsi" w:hAnsiTheme="majorHAnsi"/>
        </w:rPr>
        <w:t xml:space="preserve"> pridin decontaminarea siturilor poluate</w:t>
      </w:r>
      <w:r w:rsidRPr="00846AA9">
        <w:rPr>
          <w:rFonts w:asciiTheme="majorHAnsi" w:hAnsiTheme="majorHAnsi"/>
        </w:rPr>
        <w:t xml:space="preserve">, măsuri similare pentru </w:t>
      </w:r>
      <w:r w:rsidR="00DE4961" w:rsidRPr="00846AA9">
        <w:rPr>
          <w:rFonts w:asciiTheme="majorHAnsi" w:hAnsiTheme="majorHAnsi"/>
        </w:rPr>
        <w:t>alte</w:t>
      </w:r>
      <w:r w:rsidRPr="00846AA9">
        <w:rPr>
          <w:rFonts w:asciiTheme="majorHAnsi" w:hAnsiTheme="majorHAnsi"/>
        </w:rPr>
        <w:t xml:space="preserve"> situri contaminate istoric şi abandonate sau orfane, aflate în proprietatea statului român sau a altor autorităţi publice vor fi promovate în cadrul perioadei de programare 2014-2020.</w:t>
      </w:r>
    </w:p>
    <w:p w:rsidR="00147DFE" w:rsidRPr="00846AA9" w:rsidRDefault="00147DFE" w:rsidP="00051F13">
      <w:pPr>
        <w:autoSpaceDE w:val="0"/>
        <w:autoSpaceDN w:val="0"/>
        <w:adjustRightInd w:val="0"/>
        <w:jc w:val="both"/>
        <w:rPr>
          <w:rFonts w:asciiTheme="majorHAnsi" w:hAnsiTheme="majorHAnsi"/>
          <w:szCs w:val="24"/>
        </w:rPr>
      </w:pPr>
      <w:r w:rsidRPr="00846AA9">
        <w:rPr>
          <w:rFonts w:asciiTheme="majorHAnsi" w:hAnsiTheme="majorHAnsi"/>
          <w:b/>
          <w:i/>
          <w:szCs w:val="24"/>
        </w:rPr>
        <w:t>Adaptarea la schimbările climatice şi prevenirea riscurilor.</w:t>
      </w:r>
      <w:r w:rsidRPr="00846AA9">
        <w:rPr>
          <w:rFonts w:asciiTheme="majorHAnsi" w:hAnsiTheme="majorHAnsi"/>
          <w:i/>
          <w:szCs w:val="24"/>
        </w:rPr>
        <w:t xml:space="preserve"> </w:t>
      </w:r>
      <w:r w:rsidRPr="00846AA9">
        <w:rPr>
          <w:rFonts w:asciiTheme="majorHAnsi" w:hAnsiTheme="majorHAnsi"/>
          <w:szCs w:val="24"/>
        </w:rPr>
        <w:t xml:space="preserve">În ceea ce priveşte schimbările climatice, trebuie precizat că România se confruntă cu o serie de riscuri naturale sau datorate intervenţiei umane care reprezintă o ameninţare pentru cetăţenii, infrastructura şi resursele naturale ale României. </w:t>
      </w:r>
      <w:r w:rsidRPr="00846AA9">
        <w:rPr>
          <w:rFonts w:asciiTheme="majorHAnsi" w:hAnsiTheme="majorHAnsi"/>
        </w:rPr>
        <w:t xml:space="preserve">Riscurile </w:t>
      </w:r>
      <w:r w:rsidR="00051F13" w:rsidRPr="00846AA9">
        <w:rPr>
          <w:rFonts w:asciiTheme="majorHAnsi" w:hAnsiTheme="majorHAnsi"/>
        </w:rPr>
        <w:t>determinate de</w:t>
      </w:r>
      <w:r w:rsidRPr="00846AA9">
        <w:rPr>
          <w:rFonts w:asciiTheme="majorHAnsi" w:hAnsiTheme="majorHAnsi"/>
        </w:rPr>
        <w:t xml:space="preserve"> schimbăril</w:t>
      </w:r>
      <w:r w:rsidR="00051F13" w:rsidRPr="00846AA9">
        <w:rPr>
          <w:rFonts w:asciiTheme="majorHAnsi" w:hAnsiTheme="majorHAnsi"/>
        </w:rPr>
        <w:t>e</w:t>
      </w:r>
      <w:r w:rsidRPr="00846AA9">
        <w:rPr>
          <w:rFonts w:asciiTheme="majorHAnsi" w:hAnsiTheme="majorHAnsi"/>
        </w:rPr>
        <w:t xml:space="preserve"> climatice sau amplificate de acestea au avut un </w:t>
      </w:r>
      <w:r w:rsidR="00051F13" w:rsidRPr="00846AA9">
        <w:rPr>
          <w:rFonts w:asciiTheme="majorHAnsi" w:hAnsiTheme="majorHAnsi"/>
        </w:rPr>
        <w:t xml:space="preserve">impact major în ultimul deceniu și se </w:t>
      </w:r>
      <w:r w:rsidRPr="00846AA9">
        <w:rPr>
          <w:rFonts w:asciiTheme="majorHAnsi" w:hAnsiTheme="majorHAnsi"/>
          <w:color w:val="000000"/>
          <w:szCs w:val="24"/>
        </w:rPr>
        <w:t xml:space="preserve">preconizează că vor influenţa semnificativ ecosistemele, aşezările omeneşti şi infrastructura. </w:t>
      </w:r>
    </w:p>
    <w:p w:rsidR="00147DFE" w:rsidRPr="00846AA9" w:rsidRDefault="00477CDE" w:rsidP="00051F13">
      <w:pPr>
        <w:ind w:right="-18"/>
        <w:jc w:val="both"/>
        <w:rPr>
          <w:rFonts w:asciiTheme="majorHAnsi" w:hAnsiTheme="majorHAnsi"/>
        </w:rPr>
      </w:pPr>
      <w:r>
        <w:rPr>
          <w:rFonts w:asciiTheme="majorHAnsi" w:hAnsiTheme="majorHAnsi"/>
        </w:rPr>
        <w:t>La nivel naţ</w:t>
      </w:r>
      <w:r w:rsidR="00051F13" w:rsidRPr="00846AA9">
        <w:rPr>
          <w:rFonts w:asciiTheme="majorHAnsi" w:hAnsiTheme="majorHAnsi"/>
        </w:rPr>
        <w:t xml:space="preserve">ional, se realizează o evaluare globală a riscurilor specific României. </w:t>
      </w:r>
      <w:r w:rsidR="00147DFE" w:rsidRPr="00846AA9">
        <w:rPr>
          <w:rFonts w:asciiTheme="majorHAnsi" w:hAnsiTheme="majorHAnsi"/>
        </w:rPr>
        <w:t xml:space="preserve">În ceea ce priveşte ierarhizarea </w:t>
      </w:r>
      <w:r w:rsidR="00051F13" w:rsidRPr="00846AA9">
        <w:rPr>
          <w:rFonts w:asciiTheme="majorHAnsi" w:hAnsiTheme="majorHAnsi"/>
        </w:rPr>
        <w:t>acestora</w:t>
      </w:r>
      <w:r w:rsidR="00147DFE" w:rsidRPr="00846AA9">
        <w:rPr>
          <w:rFonts w:asciiTheme="majorHAnsi" w:hAnsiTheme="majorHAnsi"/>
        </w:rPr>
        <w:t>, se va acorda prioritate la finanţare riscurilor mature din punct de vedere al pregătirilor şi care beneficiază deja de studii şi investigaţii detaliate, respectiv protecţia împotriva inu</w:t>
      </w:r>
      <w:r w:rsidR="00051F13" w:rsidRPr="00846AA9">
        <w:rPr>
          <w:rFonts w:asciiTheme="majorHAnsi" w:hAnsiTheme="majorHAnsi"/>
        </w:rPr>
        <w:t xml:space="preserve">ndaţiilor şi eroziune costieră, precum și </w:t>
      </w:r>
      <w:r w:rsidR="008F40BA">
        <w:rPr>
          <w:rFonts w:asciiTheme="majorHAnsi" w:hAnsiTheme="majorHAnsi"/>
        </w:rPr>
        <w:t>infrastructura verde care contribuie la reducere a riscului de inundații</w:t>
      </w:r>
      <w:r w:rsidR="00147DFE" w:rsidRPr="00846AA9">
        <w:rPr>
          <w:rFonts w:asciiTheme="majorHAnsi" w:hAnsiTheme="majorHAnsi"/>
        </w:rPr>
        <w:t xml:space="preserve">, </w:t>
      </w:r>
      <w:r w:rsidR="008F40BA">
        <w:rPr>
          <w:rFonts w:asciiTheme="majorHAnsi" w:hAnsiTheme="majorHAnsi"/>
        </w:rPr>
        <w:t xml:space="preserve">dar și de secetă, </w:t>
      </w:r>
      <w:r w:rsidR="00147DFE" w:rsidRPr="00846AA9">
        <w:rPr>
          <w:rFonts w:asciiTheme="majorHAnsi" w:hAnsiTheme="majorHAnsi"/>
        </w:rPr>
        <w:t>precum şi măsuri de infrastructură care să asigure necesarul de apă prin utilizarea apei pluviale în exces. Astfel de măsuri pot contribui atât la prevenirea riscului la inundaţii, cât şi la combaterea resurselor limitate de apă în zonele cele mai afectate. Finanţarea altor tipuri de riscuri să fie avută în vedere după finalizarea evaluării naţionale</w:t>
      </w:r>
      <w:r w:rsidR="00051F13" w:rsidRPr="00846AA9">
        <w:rPr>
          <w:rFonts w:asciiTheme="majorHAnsi" w:hAnsiTheme="majorHAnsi"/>
        </w:rPr>
        <w:t>.</w:t>
      </w:r>
    </w:p>
    <w:p w:rsidR="00147DFE" w:rsidRPr="00846AA9" w:rsidRDefault="00147DFE" w:rsidP="00051F13">
      <w:pPr>
        <w:ind w:right="-18"/>
        <w:jc w:val="both"/>
        <w:rPr>
          <w:rFonts w:asciiTheme="majorHAnsi" w:hAnsiTheme="majorHAnsi"/>
          <w:szCs w:val="24"/>
        </w:rPr>
      </w:pPr>
      <w:r w:rsidRPr="00846AA9">
        <w:rPr>
          <w:rFonts w:asciiTheme="majorHAnsi" w:hAnsiTheme="majorHAnsi"/>
          <w:szCs w:val="24"/>
        </w:rPr>
        <w:lastRenderedPageBreak/>
        <w:t xml:space="preserve">Măsurile de infrastructură şi măsurile non-structurale menite să întărească rezilienţa la dezastre natural, vor fi completate cu măsuri de întărire a capacităţii de răspuns a serviciilor profesioniste şi voluntare pentru situaţii de urgenţă şi a </w:t>
      </w:r>
      <w:r w:rsidR="00051F13" w:rsidRPr="00846AA9">
        <w:rPr>
          <w:rFonts w:asciiTheme="majorHAnsi" w:hAnsiTheme="majorHAnsi"/>
          <w:szCs w:val="24"/>
        </w:rPr>
        <w:t>centrelor rapide de intervenţie</w:t>
      </w:r>
      <w:r w:rsidRPr="00846AA9">
        <w:rPr>
          <w:rFonts w:asciiTheme="majorHAnsi" w:hAnsiTheme="majorHAnsi"/>
          <w:szCs w:val="24"/>
        </w:rPr>
        <w:t xml:space="preserve">. </w:t>
      </w:r>
    </w:p>
    <w:p w:rsidR="00051F13" w:rsidRPr="00846AA9" w:rsidRDefault="00051F13" w:rsidP="00051F13">
      <w:pPr>
        <w:jc w:val="both"/>
        <w:rPr>
          <w:rFonts w:asciiTheme="majorHAnsi" w:hAnsiTheme="majorHAnsi"/>
          <w:b/>
          <w:color w:val="297FD5" w:themeColor="accent2"/>
          <w:szCs w:val="24"/>
        </w:rPr>
      </w:pPr>
      <w:r w:rsidRPr="00846AA9">
        <w:rPr>
          <w:rFonts w:asciiTheme="majorHAnsi" w:hAnsiTheme="majorHAnsi"/>
          <w:b/>
          <w:color w:val="297FD5" w:themeColor="accent2"/>
          <w:szCs w:val="24"/>
        </w:rPr>
        <w:t>Direcţii de acţiune</w:t>
      </w:r>
    </w:p>
    <w:p w:rsidR="00D321F6" w:rsidRPr="00846AA9" w:rsidRDefault="00D321F6" w:rsidP="0030556E">
      <w:pPr>
        <w:numPr>
          <w:ilvl w:val="0"/>
          <w:numId w:val="32"/>
        </w:numPr>
        <w:spacing w:after="80" w:line="240" w:lineRule="auto"/>
        <w:ind w:left="357" w:hanging="357"/>
        <w:jc w:val="both"/>
        <w:rPr>
          <w:rFonts w:asciiTheme="majorHAnsi" w:hAnsiTheme="majorHAnsi" w:cstheme="majorHAnsi"/>
          <w:b/>
          <w:bCs/>
          <w:lang w:val="ro-RO"/>
        </w:rPr>
      </w:pPr>
      <w:r w:rsidRPr="00846AA9">
        <w:rPr>
          <w:rFonts w:asciiTheme="majorHAnsi" w:hAnsiTheme="majorHAnsi" w:cstheme="majorHAnsi"/>
          <w:b/>
          <w:bCs/>
          <w:lang w:val="ro-RO"/>
        </w:rPr>
        <w:t>Investiții în infrastructura de management integrat al deșeurilor, luând în considerare ierarhia deșeurilor</w:t>
      </w:r>
    </w:p>
    <w:p w:rsidR="00874D60" w:rsidRPr="00846AA9" w:rsidRDefault="00874D60" w:rsidP="0030556E">
      <w:pPr>
        <w:numPr>
          <w:ilvl w:val="0"/>
          <w:numId w:val="32"/>
        </w:numPr>
        <w:spacing w:after="80" w:line="240" w:lineRule="auto"/>
        <w:ind w:left="357" w:hanging="357"/>
        <w:jc w:val="both"/>
        <w:rPr>
          <w:rFonts w:asciiTheme="majorHAnsi" w:hAnsiTheme="majorHAnsi" w:cstheme="majorHAnsi"/>
          <w:b/>
          <w:bCs/>
          <w:lang w:val="ro-RO"/>
        </w:rPr>
      </w:pPr>
      <w:r w:rsidRPr="00846AA9">
        <w:rPr>
          <w:rFonts w:asciiTheme="majorHAnsi" w:hAnsiTheme="majorHAnsi" w:cstheme="majorHAnsi"/>
          <w:b/>
          <w:bCs/>
          <w:lang w:val="ro-RO"/>
        </w:rPr>
        <w:t>Investiții în infrastructura de apă și apă uzată, prin continuarea proiectelor regionale integrate</w:t>
      </w:r>
    </w:p>
    <w:p w:rsidR="009E2252" w:rsidRPr="00846AA9" w:rsidRDefault="00874D60" w:rsidP="0030556E">
      <w:pPr>
        <w:numPr>
          <w:ilvl w:val="0"/>
          <w:numId w:val="32"/>
        </w:numPr>
        <w:spacing w:after="80" w:line="240" w:lineRule="auto"/>
        <w:ind w:left="357" w:hanging="357"/>
        <w:jc w:val="both"/>
        <w:rPr>
          <w:rFonts w:asciiTheme="majorHAnsi" w:hAnsiTheme="majorHAnsi" w:cstheme="majorHAnsi"/>
          <w:b/>
          <w:bCs/>
          <w:lang w:val="ro-RO"/>
        </w:rPr>
      </w:pPr>
      <w:r w:rsidRPr="00846AA9">
        <w:rPr>
          <w:rFonts w:asciiTheme="majorHAnsi" w:hAnsiTheme="majorHAnsi" w:cstheme="majorHAnsi"/>
          <w:b/>
          <w:bCs/>
          <w:lang w:val="ro-RO"/>
        </w:rPr>
        <w:t>Menţinerea stării de conservare a speciilor şi habitatelor de importanţă comunitară</w:t>
      </w:r>
      <w:r w:rsidR="00D321F6">
        <w:rPr>
          <w:rFonts w:asciiTheme="majorHAnsi" w:hAnsiTheme="majorHAnsi" w:cstheme="majorHAnsi"/>
          <w:b/>
          <w:bCs/>
          <w:lang w:val="ro-RO"/>
        </w:rPr>
        <w:t xml:space="preserve"> și refacerea ecosistemelor degradate</w:t>
      </w:r>
    </w:p>
    <w:p w:rsidR="00874D60" w:rsidRPr="00846AA9" w:rsidRDefault="00874D60" w:rsidP="0030556E">
      <w:pPr>
        <w:numPr>
          <w:ilvl w:val="0"/>
          <w:numId w:val="32"/>
        </w:numPr>
        <w:spacing w:after="80" w:line="240" w:lineRule="auto"/>
        <w:ind w:left="357" w:hanging="357"/>
        <w:jc w:val="both"/>
        <w:rPr>
          <w:rFonts w:asciiTheme="majorHAnsi" w:hAnsiTheme="majorHAnsi" w:cstheme="majorHAnsi"/>
          <w:b/>
          <w:bCs/>
          <w:lang w:val="ro-RO"/>
        </w:rPr>
      </w:pPr>
      <w:r w:rsidRPr="00846AA9">
        <w:rPr>
          <w:rFonts w:asciiTheme="majorHAnsi" w:hAnsiTheme="majorHAnsi" w:cstheme="majorHAnsi"/>
          <w:b/>
          <w:bCs/>
          <w:lang w:val="ro-RO"/>
        </w:rPr>
        <w:t>Decontaminarea siturilor poluate istoric</w:t>
      </w:r>
    </w:p>
    <w:p w:rsidR="00874D60" w:rsidRPr="00846AA9" w:rsidRDefault="00874D60" w:rsidP="0030556E">
      <w:pPr>
        <w:numPr>
          <w:ilvl w:val="0"/>
          <w:numId w:val="32"/>
        </w:numPr>
        <w:spacing w:after="80" w:line="240" w:lineRule="auto"/>
        <w:ind w:left="357" w:hanging="357"/>
        <w:jc w:val="both"/>
        <w:rPr>
          <w:rFonts w:asciiTheme="majorHAnsi" w:hAnsiTheme="majorHAnsi" w:cstheme="majorHAnsi"/>
          <w:b/>
          <w:bCs/>
          <w:lang w:val="ro-RO"/>
        </w:rPr>
      </w:pPr>
      <w:r w:rsidRPr="00846AA9">
        <w:rPr>
          <w:rFonts w:asciiTheme="majorHAnsi" w:hAnsiTheme="majorHAnsi" w:cstheme="majorHAnsi"/>
          <w:b/>
          <w:bCs/>
          <w:lang w:val="ro-RO"/>
        </w:rPr>
        <w:t>Dezvoltarea sistemului de monitorizare a calității aerului</w:t>
      </w:r>
    </w:p>
    <w:p w:rsidR="00874D60" w:rsidRDefault="00D321F6" w:rsidP="0030556E">
      <w:pPr>
        <w:numPr>
          <w:ilvl w:val="0"/>
          <w:numId w:val="32"/>
        </w:numPr>
        <w:spacing w:after="80" w:line="240" w:lineRule="auto"/>
        <w:ind w:left="357" w:hanging="357"/>
        <w:jc w:val="both"/>
        <w:rPr>
          <w:rFonts w:asciiTheme="majorHAnsi" w:hAnsiTheme="majorHAnsi" w:cstheme="majorHAnsi"/>
          <w:b/>
          <w:bCs/>
          <w:lang w:val="ro-RO"/>
        </w:rPr>
      </w:pPr>
      <w:r>
        <w:rPr>
          <w:rFonts w:asciiTheme="majorHAnsi" w:hAnsiTheme="majorHAnsi" w:cstheme="majorHAnsi"/>
          <w:b/>
          <w:bCs/>
          <w:lang w:val="ro-RO"/>
        </w:rPr>
        <w:t>Infrastructură verde</w:t>
      </w:r>
      <w:r w:rsidR="00874D60" w:rsidRPr="00846AA9">
        <w:rPr>
          <w:rFonts w:asciiTheme="majorHAnsi" w:hAnsiTheme="majorHAnsi" w:cstheme="majorHAnsi"/>
          <w:b/>
          <w:bCs/>
          <w:lang w:val="ro-RO"/>
        </w:rPr>
        <w:t xml:space="preserve"> </w:t>
      </w:r>
      <w:r w:rsidR="00B75B6D" w:rsidRPr="00846AA9">
        <w:rPr>
          <w:rFonts w:asciiTheme="majorHAnsi" w:hAnsiTheme="majorHAnsi" w:cstheme="majorHAnsi"/>
          <w:b/>
          <w:bCs/>
          <w:lang w:val="ro-RO"/>
        </w:rPr>
        <w:t xml:space="preserve">și </w:t>
      </w:r>
      <w:r>
        <w:rPr>
          <w:rFonts w:asciiTheme="majorHAnsi" w:hAnsiTheme="majorHAnsi" w:cstheme="majorHAnsi"/>
          <w:b/>
          <w:bCs/>
          <w:lang w:val="ro-RO"/>
        </w:rPr>
        <w:t xml:space="preserve">măsuri </w:t>
      </w:r>
      <w:r w:rsidR="00B75B6D" w:rsidRPr="00846AA9">
        <w:rPr>
          <w:rFonts w:asciiTheme="majorHAnsi" w:hAnsiTheme="majorHAnsi" w:cstheme="majorHAnsi"/>
          <w:b/>
          <w:bCs/>
          <w:lang w:val="ro-RO"/>
        </w:rPr>
        <w:t xml:space="preserve">structurale </w:t>
      </w:r>
      <w:r w:rsidR="00874D60" w:rsidRPr="00846AA9">
        <w:rPr>
          <w:rFonts w:asciiTheme="majorHAnsi" w:hAnsiTheme="majorHAnsi" w:cstheme="majorHAnsi"/>
          <w:b/>
          <w:bCs/>
          <w:lang w:val="ro-RO"/>
        </w:rPr>
        <w:t>pentru prevenirea riscu</w:t>
      </w:r>
      <w:r w:rsidR="00B75B6D">
        <w:rPr>
          <w:rFonts w:asciiTheme="majorHAnsi" w:hAnsiTheme="majorHAnsi" w:cstheme="majorHAnsi"/>
          <w:b/>
          <w:bCs/>
          <w:lang w:val="ro-RO"/>
        </w:rPr>
        <w:t xml:space="preserve">rilor generate de schimbările climatice (cu accent pe </w:t>
      </w:r>
      <w:r>
        <w:rPr>
          <w:rFonts w:asciiTheme="majorHAnsi" w:hAnsiTheme="majorHAnsi" w:cstheme="majorHAnsi"/>
          <w:b/>
          <w:bCs/>
          <w:lang w:val="ro-RO"/>
        </w:rPr>
        <w:t>inundații</w:t>
      </w:r>
      <w:r w:rsidR="00874D60" w:rsidRPr="00846AA9">
        <w:rPr>
          <w:rFonts w:asciiTheme="majorHAnsi" w:hAnsiTheme="majorHAnsi" w:cstheme="majorHAnsi"/>
          <w:b/>
          <w:bCs/>
          <w:lang w:val="ro-RO"/>
        </w:rPr>
        <w:t xml:space="preserve"> și eroziune costieră</w:t>
      </w:r>
      <w:r w:rsidR="00B75B6D">
        <w:rPr>
          <w:rFonts w:asciiTheme="majorHAnsi" w:hAnsiTheme="majorHAnsi" w:cstheme="majorHAnsi"/>
          <w:b/>
          <w:bCs/>
          <w:lang w:val="ro-RO"/>
        </w:rPr>
        <w:t>)</w:t>
      </w:r>
      <w:r w:rsidR="00874D60" w:rsidRPr="00846AA9">
        <w:rPr>
          <w:rFonts w:asciiTheme="majorHAnsi" w:hAnsiTheme="majorHAnsi" w:cstheme="majorHAnsi"/>
          <w:b/>
          <w:bCs/>
          <w:lang w:val="ro-RO"/>
        </w:rPr>
        <w:t xml:space="preserve"> și de întărire a capacității de răspuns la situații de criză</w:t>
      </w:r>
    </w:p>
    <w:p w:rsidR="00846AA9" w:rsidRDefault="00846AA9" w:rsidP="00846AA9">
      <w:pPr>
        <w:spacing w:after="80" w:line="240" w:lineRule="auto"/>
        <w:ind w:left="357"/>
        <w:jc w:val="both"/>
        <w:rPr>
          <w:rFonts w:asciiTheme="majorHAnsi" w:hAnsiTheme="majorHAnsi" w:cstheme="majorHAnsi"/>
          <w:b/>
          <w:bCs/>
          <w:lang w:val="ro-RO"/>
        </w:rPr>
      </w:pPr>
    </w:p>
    <w:p w:rsidR="00907E23" w:rsidRPr="00846AA9" w:rsidRDefault="006D5169" w:rsidP="00147DFE">
      <w:pPr>
        <w:ind w:right="-18"/>
        <w:rPr>
          <w:rFonts w:asciiTheme="majorHAnsi" w:hAnsiTheme="majorHAnsi"/>
          <w:b/>
          <w:color w:val="297FD5" w:themeColor="accent2"/>
          <w:sz w:val="24"/>
          <w:szCs w:val="24"/>
        </w:rPr>
      </w:pPr>
      <w:r w:rsidRPr="00846AA9">
        <w:rPr>
          <w:rFonts w:asciiTheme="majorHAnsi" w:hAnsiTheme="majorHAnsi"/>
          <w:b/>
          <w:color w:val="297FD5" w:themeColor="accent2"/>
          <w:sz w:val="24"/>
          <w:szCs w:val="24"/>
        </w:rPr>
        <w:t xml:space="preserve">ENERGIE CURATĂ ŞI EFICIENŢA ENERGETICĂ </w:t>
      </w:r>
    </w:p>
    <w:p w:rsidR="00147DFE" w:rsidRPr="00846AA9" w:rsidRDefault="00147DFE" w:rsidP="00586AED">
      <w:pPr>
        <w:ind w:right="-18"/>
        <w:jc w:val="both"/>
        <w:rPr>
          <w:rFonts w:asciiTheme="majorHAnsi" w:hAnsiTheme="majorHAnsi"/>
        </w:rPr>
      </w:pPr>
      <w:r w:rsidRPr="00846AA9">
        <w:rPr>
          <w:rFonts w:asciiTheme="majorHAnsi" w:hAnsiTheme="majorHAnsi"/>
        </w:rPr>
        <w:t>România, ca stat membru al Uniunii Europene, are obligaţia să respecte standardele comunitare de mediu şi eficienţă energetică stabilite prin directivele specifice şi să contribuie la realizarea obiectivelor strategice şi politicilor europene în ceea ce priveşte dezvoltarea sustenabilă</w:t>
      </w:r>
      <w:r w:rsidR="00907E23" w:rsidRPr="00846AA9">
        <w:rPr>
          <w:rFonts w:asciiTheme="majorHAnsi" w:hAnsiTheme="majorHAnsi"/>
        </w:rPr>
        <w:t xml:space="preserve">, în special la obiectivele Strategiei Europa </w:t>
      </w:r>
      <w:r w:rsidR="00907E23" w:rsidRPr="00CD44FA">
        <w:rPr>
          <w:rFonts w:asciiTheme="majorHAnsi" w:hAnsiTheme="majorHAnsi"/>
        </w:rPr>
        <w:t xml:space="preserve">2020 </w:t>
      </w:r>
      <w:r w:rsidRPr="00CD44FA">
        <w:rPr>
          <w:rFonts w:asciiTheme="majorHAnsi" w:hAnsiTheme="majorHAnsi"/>
        </w:rPr>
        <w:t>pentru domeniul En</w:t>
      </w:r>
      <w:r w:rsidR="00907E23" w:rsidRPr="00CD44FA">
        <w:rPr>
          <w:rFonts w:asciiTheme="majorHAnsi" w:hAnsiTheme="majorHAnsi"/>
        </w:rPr>
        <w:t>ergie (</w:t>
      </w:r>
      <w:r w:rsidRPr="00CD44FA">
        <w:rPr>
          <w:rFonts w:asciiTheme="majorHAnsi" w:hAnsiTheme="majorHAnsi"/>
        </w:rPr>
        <w:t>trei obiective majore 20/20/20</w:t>
      </w:r>
      <w:r w:rsidR="001B0CF2">
        <w:rPr>
          <w:rFonts w:asciiTheme="majorHAnsi" w:hAnsiTheme="majorHAnsi"/>
        </w:rPr>
        <w:t>)</w:t>
      </w:r>
      <w:r w:rsidRPr="00CD44FA">
        <w:rPr>
          <w:rFonts w:asciiTheme="majorHAnsi" w:hAnsiTheme="majorHAnsi"/>
        </w:rPr>
        <w:t>,</w:t>
      </w:r>
      <w:r w:rsidR="001B0CF2" w:rsidRPr="001B0CF2">
        <w:rPr>
          <w:rFonts w:ascii="Times New Roman" w:hAnsi="Times New Roman" w:cs="Times New Roman"/>
          <w:sz w:val="24"/>
          <w:szCs w:val="24"/>
          <w:lang w:val="ro-RO"/>
        </w:rPr>
        <w:t xml:space="preserve"> </w:t>
      </w:r>
      <w:r w:rsidR="001B0CF2" w:rsidRPr="00D95751">
        <w:rPr>
          <w:rFonts w:asciiTheme="majorHAnsi" w:hAnsiTheme="majorHAnsi"/>
        </w:rPr>
        <w:t xml:space="preserve">noi obiective fiind promovate în contextul Concluziilor Consiliului European din octombrie 2014 privind atât ponderea energiei regenerabile în consumul pentru regenerabile de 27%, cât şi ţinta privind eficienţa energetică de 27% până în 2030. </w:t>
      </w:r>
      <w:r w:rsidRPr="00CD44FA">
        <w:rPr>
          <w:rFonts w:asciiTheme="majorHAnsi" w:hAnsiTheme="majorHAnsi"/>
        </w:rPr>
        <w:t xml:space="preserve"> </w:t>
      </w:r>
      <w:r w:rsidR="001B0CF2" w:rsidRPr="00D95751">
        <w:rPr>
          <w:rFonts w:asciiTheme="majorHAnsi" w:hAnsiTheme="majorHAnsi"/>
        </w:rPr>
        <w:t>Ţintele asumate de România pentru reducerea emisiilor de GES şi îmbunătăţirea eficienţei energetice până în 2020 se ridică la media UE de 20% în timp ce pentru energii regenerabile, ţinta a fost stabilită la 24,3%, existând potenţial semnificativ pentru a atinge ţinta UE din 2030 mai devreme.</w:t>
      </w:r>
    </w:p>
    <w:p w:rsidR="00907E23" w:rsidRPr="00846AA9" w:rsidRDefault="00907E23" w:rsidP="00586AED">
      <w:pPr>
        <w:ind w:right="-18"/>
        <w:jc w:val="both"/>
        <w:rPr>
          <w:rFonts w:asciiTheme="majorHAnsi" w:hAnsiTheme="majorHAnsi"/>
        </w:rPr>
      </w:pPr>
      <w:r w:rsidRPr="00846AA9">
        <w:rPr>
          <w:rFonts w:asciiTheme="majorHAnsi" w:hAnsiTheme="majorHAnsi"/>
        </w:rPr>
        <w:t xml:space="preserve">În ceea ce privește energie produsă din surse regenerabile, </w:t>
      </w:r>
      <w:r w:rsidR="00147DFE" w:rsidRPr="00846AA9">
        <w:rPr>
          <w:rFonts w:asciiTheme="majorHAnsi" w:hAnsiTheme="majorHAnsi"/>
        </w:rPr>
        <w:t xml:space="preserve">România a implementat în ultimii ani una dintre cele mai generoase scheme de sprijin a proiectelor de valorificare a resurselor regenerabile de energie, la nivel european, prin </w:t>
      </w:r>
      <w:r w:rsidRPr="00846AA9">
        <w:rPr>
          <w:rFonts w:asciiTheme="majorHAnsi" w:hAnsiTheme="majorHAnsi"/>
        </w:rPr>
        <w:t>intemediul certificatelor verzi, ceea ce a</w:t>
      </w:r>
      <w:r w:rsidR="00147DFE" w:rsidRPr="00846AA9">
        <w:rPr>
          <w:rFonts w:asciiTheme="majorHAnsi" w:hAnsiTheme="majorHAnsi"/>
        </w:rPr>
        <w:t xml:space="preserve"> determinat o creştere substanţială a capacităţilor de producere a energiei electrice şi term</w:t>
      </w:r>
      <w:r w:rsidRPr="00846AA9">
        <w:rPr>
          <w:rFonts w:asciiTheme="majorHAnsi" w:hAnsiTheme="majorHAnsi"/>
        </w:rPr>
        <w:t xml:space="preserve">ice din surse eoliene şi solare, pentru care au fost depășite </w:t>
      </w:r>
      <w:r w:rsidR="00147DFE" w:rsidRPr="00846AA9">
        <w:rPr>
          <w:rFonts w:asciiTheme="majorHAnsi" w:hAnsiTheme="majorHAnsi"/>
        </w:rPr>
        <w:t>ţintel</w:t>
      </w:r>
      <w:r w:rsidRPr="00846AA9">
        <w:rPr>
          <w:rFonts w:asciiTheme="majorHAnsi" w:hAnsiTheme="majorHAnsi"/>
        </w:rPr>
        <w:t>e naționale.</w:t>
      </w:r>
    </w:p>
    <w:p w:rsidR="00147DFE" w:rsidRPr="00846AA9" w:rsidRDefault="00147DFE" w:rsidP="00586AED">
      <w:pPr>
        <w:ind w:right="-18"/>
        <w:jc w:val="both"/>
        <w:rPr>
          <w:rFonts w:asciiTheme="majorHAnsi" w:hAnsiTheme="majorHAnsi"/>
        </w:rPr>
      </w:pPr>
      <w:r w:rsidRPr="00846AA9">
        <w:rPr>
          <w:rFonts w:asciiTheme="majorHAnsi" w:hAnsiTheme="majorHAnsi"/>
        </w:rPr>
        <w:t xml:space="preserve">În acest context, sunt necesare intervenţii publice în scopul recuperării decalajelor înregistrate de tehnologiile </w:t>
      </w:r>
      <w:r w:rsidR="00D321F6">
        <w:rPr>
          <w:rFonts w:asciiTheme="majorHAnsi" w:hAnsiTheme="majorHAnsi"/>
          <w:b/>
          <w:i/>
        </w:rPr>
        <w:t>biomasă/biog</w:t>
      </w:r>
      <w:r w:rsidR="003529B0">
        <w:rPr>
          <w:rFonts w:asciiTheme="majorHAnsi" w:hAnsiTheme="majorHAnsi"/>
          <w:b/>
          <w:i/>
        </w:rPr>
        <w:t>a</w:t>
      </w:r>
      <w:r w:rsidR="00D321F6">
        <w:rPr>
          <w:rFonts w:asciiTheme="majorHAnsi" w:hAnsiTheme="majorHAnsi"/>
          <w:b/>
          <w:i/>
        </w:rPr>
        <w:t xml:space="preserve">z </w:t>
      </w:r>
      <w:r w:rsidRPr="00586AED">
        <w:rPr>
          <w:rFonts w:asciiTheme="majorHAnsi" w:hAnsiTheme="majorHAnsi"/>
          <w:b/>
          <w:i/>
        </w:rPr>
        <w:t>şi geotermal</w:t>
      </w:r>
      <w:r w:rsidRPr="00846AA9">
        <w:rPr>
          <w:rFonts w:asciiTheme="majorHAnsi" w:hAnsiTheme="majorHAnsi"/>
        </w:rPr>
        <w:t xml:space="preserve">. Aceste categorii de proiecte trebuie să fie însoţite de măsuri de facilitare a accesului energiei verzi la </w:t>
      </w:r>
      <w:r w:rsidRPr="00586AED">
        <w:rPr>
          <w:rFonts w:asciiTheme="majorHAnsi" w:hAnsiTheme="majorHAnsi"/>
          <w:b/>
          <w:i/>
        </w:rPr>
        <w:t>reţelele de distribuţie</w:t>
      </w:r>
      <w:r w:rsidRPr="00846AA9">
        <w:rPr>
          <w:rFonts w:asciiTheme="majorHAnsi" w:hAnsiTheme="majorHAnsi"/>
        </w:rPr>
        <w:t xml:space="preserve"> existente. Prin specificul lor, proiectele de biomasă şi </w:t>
      </w:r>
      <w:r w:rsidR="00D321F6">
        <w:rPr>
          <w:rFonts w:asciiTheme="majorHAnsi" w:hAnsiTheme="majorHAnsi"/>
        </w:rPr>
        <w:t>geotermal</w:t>
      </w:r>
      <w:r w:rsidRPr="00846AA9">
        <w:rPr>
          <w:rFonts w:asciiTheme="majorHAnsi" w:hAnsiTheme="majorHAnsi"/>
        </w:rPr>
        <w:t xml:space="preserve"> sunt localizate în zone cu o concentrare redusă a reţelelor, fapt care îngreunează sau face imposibilă evacuarea energiei produse.</w:t>
      </w:r>
    </w:p>
    <w:p w:rsidR="008F40BA" w:rsidRDefault="00147DFE" w:rsidP="00586AED">
      <w:pPr>
        <w:ind w:right="-18"/>
        <w:jc w:val="both"/>
        <w:rPr>
          <w:rFonts w:asciiTheme="majorHAnsi" w:hAnsiTheme="majorHAnsi"/>
        </w:rPr>
      </w:pPr>
      <w:r w:rsidRPr="00846AA9">
        <w:rPr>
          <w:rFonts w:asciiTheme="majorHAnsi" w:hAnsiTheme="majorHAnsi"/>
        </w:rPr>
        <w:t xml:space="preserve">În ceea ce priveşte eficienţa energetică, România prezintă încă aspecte care trebuie combătute pe întregul lanţ de valoare energetic referitor la producerea–transportul–distribuţia–consumul de energie electrică. Un vector important de îmbunătăţire a relaţiei energie-mediu îl reprezintă </w:t>
      </w:r>
      <w:r w:rsidRPr="00586AED">
        <w:rPr>
          <w:rFonts w:asciiTheme="majorHAnsi" w:hAnsiTheme="majorHAnsi"/>
          <w:b/>
          <w:i/>
        </w:rPr>
        <w:t>cogenerarea de înaltă eficienţă pentru întreprinderi.</w:t>
      </w:r>
      <w:r w:rsidRPr="00846AA9">
        <w:rPr>
          <w:rFonts w:asciiTheme="majorHAnsi" w:hAnsiTheme="majorHAnsi"/>
        </w:rPr>
        <w:t xml:space="preserve"> Este unanim recunoscut faptul că această tehnologie are un impact pozitiv considerabil asupra reducerilor de emisii de gaze cu efect de seră şi conservării resurselor. </w:t>
      </w:r>
    </w:p>
    <w:p w:rsidR="00147DFE" w:rsidRPr="00846AA9" w:rsidRDefault="00147DFE" w:rsidP="00586AED">
      <w:pPr>
        <w:ind w:right="-18"/>
        <w:jc w:val="both"/>
        <w:rPr>
          <w:rFonts w:asciiTheme="majorHAnsi" w:hAnsiTheme="majorHAnsi"/>
        </w:rPr>
      </w:pPr>
      <w:r w:rsidRPr="00846AA9">
        <w:rPr>
          <w:rFonts w:asciiTheme="majorHAnsi" w:hAnsiTheme="majorHAnsi"/>
        </w:rPr>
        <w:t xml:space="preserve">De asemenea, este prioritară şi </w:t>
      </w:r>
      <w:r w:rsidR="00B75B6D">
        <w:rPr>
          <w:rFonts w:asciiTheme="majorHAnsi" w:hAnsiTheme="majorHAnsi"/>
        </w:rPr>
        <w:t>dezvoltarea în continuare a</w:t>
      </w:r>
      <w:r w:rsidRPr="00846AA9">
        <w:rPr>
          <w:rFonts w:asciiTheme="majorHAnsi" w:hAnsiTheme="majorHAnsi"/>
        </w:rPr>
        <w:t xml:space="preserve"> proiectelor de </w:t>
      </w:r>
      <w:r w:rsidRPr="00586AED">
        <w:rPr>
          <w:rFonts w:asciiTheme="majorHAnsi" w:hAnsiTheme="majorHAnsi"/>
          <w:b/>
          <w:i/>
        </w:rPr>
        <w:t>distribuţie inteligentă</w:t>
      </w:r>
      <w:r w:rsidRPr="00846AA9">
        <w:rPr>
          <w:rFonts w:asciiTheme="majorHAnsi" w:hAnsiTheme="majorHAnsi"/>
        </w:rPr>
        <w:t xml:space="preserve"> (conform Ordinului ANRE nr. 91/2013) care să urmărească schimbarea comportamentului consumatorilor cu efecte </w:t>
      </w:r>
      <w:r w:rsidRPr="00846AA9">
        <w:rPr>
          <w:rFonts w:asciiTheme="majorHAnsi" w:hAnsiTheme="majorHAnsi"/>
        </w:rPr>
        <w:lastRenderedPageBreak/>
        <w:t>pozitive asupra eficienţei generale a serviciilor de transport şi distribuţie a energiei. Un alt aspect deosebit de important care trebuie urmărit îl constituie implementarea sistemelor complexe de monitorizare a distribuţiei energ</w:t>
      </w:r>
      <w:r w:rsidR="00907E23" w:rsidRPr="00846AA9">
        <w:rPr>
          <w:rFonts w:asciiTheme="majorHAnsi" w:hAnsiTheme="majorHAnsi"/>
        </w:rPr>
        <w:t>iei la nivelul consumatorilor industriali</w:t>
      </w:r>
      <w:r w:rsidR="00586AED">
        <w:rPr>
          <w:rFonts w:asciiTheme="majorHAnsi" w:hAnsiTheme="majorHAnsi"/>
        </w:rPr>
        <w:t>.</w:t>
      </w:r>
    </w:p>
    <w:p w:rsidR="00425050" w:rsidRPr="00846AA9" w:rsidRDefault="00147DFE" w:rsidP="00586AED">
      <w:pPr>
        <w:tabs>
          <w:tab w:val="left" w:pos="2433"/>
        </w:tabs>
        <w:kinsoku w:val="0"/>
        <w:overflowPunct w:val="0"/>
        <w:jc w:val="both"/>
        <w:textAlignment w:val="baseline"/>
        <w:rPr>
          <w:rFonts w:asciiTheme="majorHAnsi" w:hAnsiTheme="majorHAnsi"/>
          <w:bCs/>
          <w:color w:val="000000"/>
          <w:szCs w:val="24"/>
        </w:rPr>
      </w:pPr>
      <w:r w:rsidRPr="00846AA9">
        <w:rPr>
          <w:rFonts w:asciiTheme="majorHAnsi" w:hAnsiTheme="majorHAnsi"/>
        </w:rPr>
        <w:t xml:space="preserve">Prima dintre Direcţiile prioritare de acţiune enumerate în Strategia energetică a României este creşterea siguranţei în alimentarea cu energie din punctul de vedere al infrastructurii de reţea. </w:t>
      </w:r>
      <w:r w:rsidRPr="00846AA9">
        <w:rPr>
          <w:rFonts w:asciiTheme="majorHAnsi" w:hAnsiTheme="majorHAnsi"/>
          <w:bCs/>
          <w:color w:val="000000"/>
          <w:szCs w:val="24"/>
        </w:rPr>
        <w:t xml:space="preserve">Extinderea şi consolidarea Reţelei Electrice de Transport pentru a face faţă noilor fluxuri de putere (datorate producţiei de energie regenerabilă din Dobrogea) </w:t>
      </w:r>
      <w:r w:rsidRPr="00846AA9">
        <w:rPr>
          <w:rFonts w:asciiTheme="majorHAnsi" w:hAnsiTheme="majorHAnsi"/>
          <w:color w:val="000000"/>
          <w:szCs w:val="24"/>
        </w:rPr>
        <w:t>reprezintă o</w:t>
      </w:r>
      <w:r w:rsidR="00586AED">
        <w:rPr>
          <w:rFonts w:asciiTheme="majorHAnsi" w:hAnsiTheme="majorHAnsi"/>
          <w:color w:val="000000"/>
          <w:szCs w:val="24"/>
        </w:rPr>
        <w:t xml:space="preserve"> </w:t>
      </w:r>
      <w:r w:rsidRPr="00846AA9">
        <w:rPr>
          <w:rFonts w:asciiTheme="majorHAnsi" w:hAnsiTheme="majorHAnsi"/>
          <w:color w:val="000000"/>
          <w:szCs w:val="24"/>
        </w:rPr>
        <w:t>preocupare majoră.</w:t>
      </w:r>
      <w:r w:rsidR="00586AED">
        <w:rPr>
          <w:rFonts w:asciiTheme="majorHAnsi" w:hAnsiTheme="majorHAnsi"/>
          <w:color w:val="000000"/>
          <w:szCs w:val="24"/>
        </w:rPr>
        <w:t xml:space="preserve"> </w:t>
      </w:r>
      <w:r w:rsidRPr="00846AA9">
        <w:rPr>
          <w:rFonts w:asciiTheme="majorHAnsi" w:hAnsiTheme="majorHAnsi"/>
          <w:bCs/>
          <w:color w:val="000000"/>
          <w:szCs w:val="24"/>
        </w:rPr>
        <w:t xml:space="preserve">De asemenea, în baza recomandărilor Consiliului UE pentru Programul Naţional de Reformă pentru 2013 </w:t>
      </w:r>
      <w:r w:rsidR="00586AED">
        <w:rPr>
          <w:rFonts w:asciiTheme="majorHAnsi" w:hAnsiTheme="majorHAnsi"/>
          <w:bCs/>
          <w:color w:val="000000"/>
          <w:szCs w:val="24"/>
        </w:rPr>
        <w:t>s</w:t>
      </w:r>
      <w:r w:rsidRPr="00846AA9">
        <w:rPr>
          <w:rFonts w:asciiTheme="majorHAnsi" w:hAnsiTheme="majorHAnsi"/>
          <w:bCs/>
          <w:color w:val="000000"/>
          <w:szCs w:val="24"/>
        </w:rPr>
        <w:t xml:space="preserve">-a identificat necesitatea implementării unor conexiuni transfrontaliere pentru gaze naturale concomitent cu integrarea pieţei româneşti în ansamblul pieţelor de profil din Uniunea Europeană. </w:t>
      </w:r>
    </w:p>
    <w:p w:rsidR="006D5169" w:rsidRPr="00846AA9" w:rsidRDefault="006D5169" w:rsidP="006D5169">
      <w:pPr>
        <w:jc w:val="both"/>
        <w:rPr>
          <w:rFonts w:asciiTheme="majorHAnsi" w:hAnsiTheme="majorHAnsi"/>
          <w:b/>
          <w:color w:val="297FD5" w:themeColor="accent2"/>
          <w:szCs w:val="24"/>
        </w:rPr>
      </w:pPr>
      <w:r w:rsidRPr="00846AA9">
        <w:rPr>
          <w:rFonts w:asciiTheme="majorHAnsi" w:hAnsiTheme="majorHAnsi"/>
          <w:b/>
          <w:color w:val="297FD5" w:themeColor="accent2"/>
          <w:szCs w:val="24"/>
        </w:rPr>
        <w:t>Direcţii de acţiune</w:t>
      </w:r>
    </w:p>
    <w:p w:rsidR="0075434E" w:rsidRPr="00846AA9" w:rsidRDefault="0075434E" w:rsidP="0030556E">
      <w:pPr>
        <w:numPr>
          <w:ilvl w:val="0"/>
          <w:numId w:val="32"/>
        </w:numPr>
        <w:tabs>
          <w:tab w:val="clear" w:pos="360"/>
          <w:tab w:val="num" w:pos="1440"/>
        </w:tabs>
        <w:spacing w:after="80" w:line="240" w:lineRule="auto"/>
        <w:ind w:left="357" w:hanging="357"/>
        <w:jc w:val="both"/>
        <w:rPr>
          <w:rFonts w:asciiTheme="majorHAnsi" w:hAnsiTheme="majorHAnsi" w:cstheme="majorHAnsi"/>
          <w:b/>
          <w:bCs/>
          <w:lang w:val="ro-RO"/>
        </w:rPr>
      </w:pPr>
      <w:r w:rsidRPr="00846AA9">
        <w:rPr>
          <w:rFonts w:asciiTheme="majorHAnsi" w:hAnsiTheme="majorHAnsi" w:cstheme="majorHAnsi"/>
          <w:b/>
          <w:bCs/>
          <w:lang w:val="ro-RO"/>
        </w:rPr>
        <w:t>Realizarea și modernizar</w:t>
      </w:r>
      <w:r w:rsidR="00846AA9" w:rsidRPr="00846AA9">
        <w:rPr>
          <w:rFonts w:asciiTheme="majorHAnsi" w:hAnsiTheme="majorHAnsi" w:cstheme="majorHAnsi"/>
          <w:b/>
          <w:bCs/>
          <w:lang w:val="ro-RO"/>
        </w:rPr>
        <w:t xml:space="preserve">ea capacităţilor de producţie a </w:t>
      </w:r>
      <w:r w:rsidRPr="00846AA9">
        <w:rPr>
          <w:rFonts w:asciiTheme="majorHAnsi" w:hAnsiTheme="majorHAnsi" w:cstheme="majorHAnsi"/>
          <w:b/>
          <w:bCs/>
          <w:lang w:val="ro-RO"/>
        </w:rPr>
        <w:t xml:space="preserve">energiei </w:t>
      </w:r>
      <w:r w:rsidR="00D321F6">
        <w:rPr>
          <w:rFonts w:asciiTheme="majorHAnsi" w:hAnsiTheme="majorHAnsi" w:cstheme="majorHAnsi"/>
          <w:b/>
          <w:bCs/>
          <w:lang w:val="ro-RO"/>
        </w:rPr>
        <w:t>din resurse regenerabile</w:t>
      </w:r>
      <w:r w:rsidR="00846AA9" w:rsidRPr="00846AA9">
        <w:rPr>
          <w:rFonts w:asciiTheme="majorHAnsi" w:hAnsiTheme="majorHAnsi" w:cstheme="majorHAnsi"/>
          <w:b/>
          <w:bCs/>
          <w:lang w:val="ro-RO"/>
        </w:rPr>
        <w:t xml:space="preserve"> în centrale pe </w:t>
      </w:r>
      <w:r w:rsidR="00D321F6">
        <w:rPr>
          <w:rFonts w:asciiTheme="majorHAnsi" w:hAnsiTheme="majorHAnsi" w:cstheme="majorHAnsi"/>
          <w:b/>
          <w:bCs/>
          <w:lang w:val="ro-RO"/>
        </w:rPr>
        <w:t xml:space="preserve">bază de </w:t>
      </w:r>
      <w:r w:rsidR="00846AA9" w:rsidRPr="00846AA9">
        <w:rPr>
          <w:rFonts w:asciiTheme="majorHAnsi" w:hAnsiTheme="majorHAnsi" w:cstheme="majorHAnsi"/>
          <w:b/>
          <w:bCs/>
          <w:lang w:val="ro-RO"/>
        </w:rPr>
        <w:t>biomasă</w:t>
      </w:r>
      <w:r w:rsidR="00D321F6">
        <w:rPr>
          <w:rFonts w:asciiTheme="majorHAnsi" w:hAnsiTheme="majorHAnsi" w:cstheme="majorHAnsi"/>
          <w:b/>
          <w:bCs/>
          <w:lang w:val="ro-RO"/>
        </w:rPr>
        <w:t>/biogaz și energie geotermală</w:t>
      </w:r>
    </w:p>
    <w:p w:rsidR="0075434E" w:rsidRPr="00846AA9" w:rsidRDefault="0075434E" w:rsidP="0030556E">
      <w:pPr>
        <w:numPr>
          <w:ilvl w:val="0"/>
          <w:numId w:val="32"/>
        </w:numPr>
        <w:tabs>
          <w:tab w:val="clear" w:pos="360"/>
          <w:tab w:val="num" w:pos="1440"/>
        </w:tabs>
        <w:spacing w:after="80" w:line="240" w:lineRule="auto"/>
        <w:ind w:left="357" w:hanging="357"/>
        <w:jc w:val="both"/>
        <w:rPr>
          <w:rFonts w:asciiTheme="majorHAnsi" w:hAnsiTheme="majorHAnsi" w:cstheme="majorHAnsi"/>
          <w:b/>
          <w:bCs/>
          <w:lang w:val="ro-RO"/>
        </w:rPr>
      </w:pPr>
      <w:r w:rsidRPr="00846AA9">
        <w:rPr>
          <w:rFonts w:asciiTheme="majorHAnsi" w:hAnsiTheme="majorHAnsi" w:cstheme="majorHAnsi"/>
          <w:b/>
          <w:bCs/>
          <w:lang w:val="ro-RO"/>
        </w:rPr>
        <w:t>Sprijinirea investiţiilor în extinderea şi modernizarea reţelelor de distribuţie a energiei electrice, în scopul preluării energiei produse din resurse regenerabile în condiţii de siguranţă a funcţionării SEN</w:t>
      </w:r>
    </w:p>
    <w:p w:rsidR="00D321F6" w:rsidRDefault="00D321F6" w:rsidP="0030556E">
      <w:pPr>
        <w:numPr>
          <w:ilvl w:val="0"/>
          <w:numId w:val="32"/>
        </w:numPr>
        <w:tabs>
          <w:tab w:val="clear" w:pos="360"/>
          <w:tab w:val="num" w:pos="720"/>
        </w:tabs>
        <w:spacing w:after="80" w:line="240" w:lineRule="auto"/>
        <w:ind w:left="357" w:hanging="357"/>
        <w:jc w:val="both"/>
        <w:rPr>
          <w:rFonts w:asciiTheme="majorHAnsi" w:hAnsiTheme="majorHAnsi" w:cstheme="majorHAnsi"/>
          <w:b/>
          <w:bCs/>
          <w:lang w:val="ro-RO"/>
        </w:rPr>
      </w:pPr>
      <w:r w:rsidRPr="00846AA9">
        <w:rPr>
          <w:rFonts w:asciiTheme="majorHAnsi" w:hAnsiTheme="majorHAnsi" w:cstheme="majorHAnsi"/>
          <w:b/>
          <w:bCs/>
          <w:lang w:val="ro-RO"/>
        </w:rPr>
        <w:t>Monitorizarea consumului de energie la nivelul unor platforme industriale prin contorizare inteligentă</w:t>
      </w:r>
    </w:p>
    <w:p w:rsidR="0075434E" w:rsidRDefault="0075434E" w:rsidP="0030556E">
      <w:pPr>
        <w:numPr>
          <w:ilvl w:val="0"/>
          <w:numId w:val="32"/>
        </w:numPr>
        <w:tabs>
          <w:tab w:val="clear" w:pos="360"/>
          <w:tab w:val="num" w:pos="1440"/>
        </w:tabs>
        <w:spacing w:after="80" w:line="240" w:lineRule="auto"/>
        <w:ind w:left="357" w:hanging="357"/>
        <w:jc w:val="both"/>
        <w:rPr>
          <w:rFonts w:asciiTheme="majorHAnsi" w:hAnsiTheme="majorHAnsi" w:cstheme="majorHAnsi"/>
          <w:b/>
          <w:bCs/>
          <w:lang w:val="ro-RO"/>
        </w:rPr>
      </w:pPr>
      <w:r w:rsidRPr="00846AA9">
        <w:rPr>
          <w:rFonts w:asciiTheme="majorHAnsi" w:hAnsiTheme="majorHAnsi" w:cstheme="majorHAnsi"/>
          <w:b/>
          <w:bCs/>
          <w:lang w:val="ro-RO"/>
        </w:rPr>
        <w:t xml:space="preserve">Implementarea distribuției inteligentă pentru consumatori rezidențiali de energie electrică (proiecte </w:t>
      </w:r>
      <w:r w:rsidR="00B46472">
        <w:rPr>
          <w:rFonts w:asciiTheme="majorHAnsi" w:hAnsiTheme="majorHAnsi" w:cstheme="majorHAnsi"/>
          <w:b/>
          <w:bCs/>
          <w:lang w:val="ro-RO"/>
        </w:rPr>
        <w:t>demonstrative derulate</w:t>
      </w:r>
      <w:r w:rsidRPr="00846AA9">
        <w:rPr>
          <w:rFonts w:asciiTheme="majorHAnsi" w:hAnsiTheme="majorHAnsi" w:cstheme="majorHAnsi"/>
          <w:b/>
          <w:bCs/>
          <w:lang w:val="ro-RO"/>
        </w:rPr>
        <w:t xml:space="preserve"> de cei 8 di</w:t>
      </w:r>
      <w:r w:rsidR="000243B4">
        <w:rPr>
          <w:rFonts w:asciiTheme="majorHAnsi" w:hAnsiTheme="majorHAnsi" w:cstheme="majorHAnsi"/>
          <w:b/>
          <w:bCs/>
          <w:lang w:val="ro-RO"/>
        </w:rPr>
        <w:t>s</w:t>
      </w:r>
      <w:r w:rsidRPr="00846AA9">
        <w:rPr>
          <w:rFonts w:asciiTheme="majorHAnsi" w:hAnsiTheme="majorHAnsi" w:cstheme="majorHAnsi"/>
          <w:b/>
          <w:bCs/>
          <w:lang w:val="ro-RO"/>
        </w:rPr>
        <w:t>tribuitori regionali de energie electrică)</w:t>
      </w:r>
    </w:p>
    <w:p w:rsidR="00D321F6" w:rsidRPr="00846AA9" w:rsidRDefault="00D321F6" w:rsidP="0030556E">
      <w:pPr>
        <w:numPr>
          <w:ilvl w:val="0"/>
          <w:numId w:val="32"/>
        </w:numPr>
        <w:spacing w:after="120" w:line="240" w:lineRule="auto"/>
        <w:jc w:val="both"/>
        <w:rPr>
          <w:rFonts w:asciiTheme="majorHAnsi" w:hAnsiTheme="majorHAnsi" w:cstheme="majorHAnsi"/>
        </w:rPr>
      </w:pPr>
      <w:r>
        <w:rPr>
          <w:rFonts w:asciiTheme="majorHAnsi" w:hAnsiTheme="majorHAnsi" w:cstheme="majorHAnsi"/>
          <w:b/>
          <w:bCs/>
          <w:lang w:val="ro-RO"/>
        </w:rPr>
        <w:t xml:space="preserve">Reabilitarea sistemelor de termoficare din orașele selectate </w:t>
      </w:r>
    </w:p>
    <w:p w:rsidR="00D321F6" w:rsidRPr="00846AA9" w:rsidRDefault="00D321F6" w:rsidP="0030556E">
      <w:pPr>
        <w:numPr>
          <w:ilvl w:val="0"/>
          <w:numId w:val="32"/>
        </w:numPr>
        <w:tabs>
          <w:tab w:val="clear" w:pos="360"/>
          <w:tab w:val="num" w:pos="720"/>
        </w:tabs>
        <w:spacing w:after="80" w:line="240" w:lineRule="auto"/>
        <w:ind w:left="357" w:hanging="357"/>
        <w:jc w:val="both"/>
        <w:rPr>
          <w:rFonts w:asciiTheme="majorHAnsi" w:hAnsiTheme="majorHAnsi" w:cstheme="majorHAnsi"/>
          <w:b/>
          <w:bCs/>
          <w:lang w:val="ro-RO"/>
        </w:rPr>
      </w:pPr>
      <w:r w:rsidRPr="00846AA9">
        <w:rPr>
          <w:rFonts w:asciiTheme="majorHAnsi" w:hAnsiTheme="majorHAnsi" w:cstheme="majorHAnsi"/>
          <w:b/>
          <w:bCs/>
          <w:lang w:val="ro-RO"/>
        </w:rPr>
        <w:t>Realizarea de centrale electrice de</w:t>
      </w:r>
      <w:r>
        <w:rPr>
          <w:rFonts w:asciiTheme="majorHAnsi" w:hAnsiTheme="majorHAnsi" w:cstheme="majorHAnsi"/>
          <w:b/>
          <w:bCs/>
          <w:lang w:val="ro-RO"/>
        </w:rPr>
        <w:t xml:space="preserve"> cogenerare de înaltă eficienţă</w:t>
      </w:r>
    </w:p>
    <w:p w:rsidR="0075434E" w:rsidRPr="00586AED" w:rsidRDefault="0075434E" w:rsidP="0030556E">
      <w:pPr>
        <w:numPr>
          <w:ilvl w:val="0"/>
          <w:numId w:val="32"/>
        </w:numPr>
        <w:tabs>
          <w:tab w:val="clear" w:pos="360"/>
          <w:tab w:val="num" w:pos="720"/>
        </w:tabs>
        <w:spacing w:after="80" w:line="240" w:lineRule="auto"/>
        <w:ind w:left="357" w:hanging="357"/>
        <w:jc w:val="both"/>
        <w:rPr>
          <w:rFonts w:asciiTheme="majorHAnsi" w:hAnsiTheme="majorHAnsi" w:cstheme="majorHAnsi"/>
          <w:b/>
          <w:bCs/>
        </w:rPr>
      </w:pPr>
      <w:r w:rsidRPr="00586AED">
        <w:rPr>
          <w:rFonts w:asciiTheme="majorHAnsi" w:hAnsiTheme="majorHAnsi" w:cstheme="majorHAnsi"/>
          <w:b/>
          <w:bCs/>
          <w:lang w:val="it-IT"/>
        </w:rPr>
        <w:t xml:space="preserve">Extinderea şi consolidarea rețelei electrice de transport </w:t>
      </w:r>
    </w:p>
    <w:p w:rsidR="0075434E" w:rsidRPr="00586AED" w:rsidRDefault="0075434E" w:rsidP="0030556E">
      <w:pPr>
        <w:numPr>
          <w:ilvl w:val="0"/>
          <w:numId w:val="32"/>
        </w:numPr>
        <w:tabs>
          <w:tab w:val="clear" w:pos="360"/>
          <w:tab w:val="num" w:pos="720"/>
        </w:tabs>
        <w:spacing w:after="80" w:line="240" w:lineRule="auto"/>
        <w:ind w:left="357" w:hanging="357"/>
        <w:jc w:val="both"/>
        <w:rPr>
          <w:rFonts w:asciiTheme="majorHAnsi" w:hAnsiTheme="majorHAnsi" w:cstheme="majorHAnsi"/>
          <w:b/>
          <w:bCs/>
        </w:rPr>
      </w:pPr>
      <w:r w:rsidRPr="00586AED">
        <w:rPr>
          <w:rFonts w:asciiTheme="majorHAnsi" w:hAnsiTheme="majorHAnsi" w:cstheme="majorHAnsi"/>
          <w:b/>
          <w:bCs/>
          <w:lang w:val="pt-BR"/>
        </w:rPr>
        <w:t>Creşterea flexibilităţii Sistemului Naţional de Transport al gazelor naturale</w:t>
      </w:r>
      <w:r w:rsidR="00D321F6">
        <w:rPr>
          <w:rFonts w:asciiTheme="majorHAnsi" w:hAnsiTheme="majorHAnsi" w:cstheme="majorHAnsi"/>
          <w:b/>
          <w:bCs/>
          <w:lang w:val="pt-BR"/>
        </w:rPr>
        <w:t>, în vederea îmbuătățirii conexiunilor cu sistemele din statele vecine</w:t>
      </w:r>
    </w:p>
    <w:p w:rsidR="00147DFE" w:rsidRPr="00846AA9" w:rsidRDefault="00147DFE" w:rsidP="00147DFE">
      <w:pPr>
        <w:tabs>
          <w:tab w:val="left" w:pos="2433"/>
        </w:tabs>
        <w:kinsoku w:val="0"/>
        <w:overflowPunct w:val="0"/>
        <w:textAlignment w:val="baseline"/>
        <w:rPr>
          <w:rFonts w:asciiTheme="majorHAnsi" w:hAnsiTheme="majorHAnsi"/>
          <w:bCs/>
          <w:color w:val="000000"/>
          <w:szCs w:val="24"/>
        </w:rPr>
      </w:pPr>
    </w:p>
    <w:p w:rsidR="003439CE" w:rsidRPr="00846AA9" w:rsidRDefault="003439CE" w:rsidP="003439CE">
      <w:pPr>
        <w:rPr>
          <w:rFonts w:asciiTheme="majorHAnsi" w:hAnsiTheme="majorHAnsi"/>
        </w:rPr>
      </w:pPr>
    </w:p>
    <w:p w:rsidR="00C35F1A" w:rsidRPr="00846AA9" w:rsidRDefault="00C35F1A">
      <w:pPr>
        <w:rPr>
          <w:rFonts w:asciiTheme="majorHAnsi" w:hAnsiTheme="majorHAnsi" w:cstheme="majorHAnsi"/>
          <w:b/>
          <w:i/>
        </w:rPr>
        <w:sectPr w:rsidR="00C35F1A" w:rsidRPr="00846AA9" w:rsidSect="009E2252">
          <w:footerReference w:type="default" r:id="rId16"/>
          <w:pgSz w:w="11906" w:h="16838"/>
          <w:pgMar w:top="992" w:right="992" w:bottom="624" w:left="964" w:header="601" w:footer="450" w:gutter="170"/>
          <w:cols w:space="720"/>
          <w:docGrid w:linePitch="326"/>
        </w:sectPr>
      </w:pPr>
    </w:p>
    <w:tbl>
      <w:tblPr>
        <w:tblStyle w:val="LightList-Accent1"/>
        <w:tblW w:w="5000" w:type="pct"/>
        <w:jc w:val="center"/>
        <w:tblLayout w:type="fixed"/>
        <w:tblLook w:val="00A0" w:firstRow="1" w:lastRow="0" w:firstColumn="1" w:lastColumn="0" w:noHBand="0" w:noVBand="0"/>
      </w:tblPr>
      <w:tblGrid>
        <w:gridCol w:w="2178"/>
        <w:gridCol w:w="4590"/>
        <w:gridCol w:w="8010"/>
      </w:tblGrid>
      <w:tr w:rsidR="000D09F3" w:rsidRPr="005B22ED" w:rsidTr="000D09F3">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737" w:type="pct"/>
            <w:shd w:val="clear" w:color="auto" w:fill="297FD5" w:themeFill="accent2"/>
            <w:vAlign w:val="center"/>
          </w:tcPr>
          <w:p w:rsidR="00B37FB8" w:rsidRPr="005B22ED" w:rsidRDefault="00B37FB8" w:rsidP="006D7E0D">
            <w:pPr>
              <w:pStyle w:val="NoSpacing"/>
              <w:jc w:val="center"/>
              <w:rPr>
                <w:rFonts w:asciiTheme="majorHAnsi" w:hAnsiTheme="majorHAnsi" w:cstheme="majorHAnsi"/>
                <w:sz w:val="20"/>
                <w:szCs w:val="20"/>
              </w:rPr>
            </w:pPr>
            <w:r w:rsidRPr="005B22ED">
              <w:rPr>
                <w:rFonts w:asciiTheme="majorHAnsi" w:hAnsiTheme="majorHAnsi" w:cstheme="majorHAnsi"/>
                <w:sz w:val="20"/>
                <w:szCs w:val="20"/>
              </w:rPr>
              <w:lastRenderedPageBreak/>
              <w:t>Priorităţi de investiții</w:t>
            </w:r>
          </w:p>
        </w:tc>
        <w:tc>
          <w:tcPr>
            <w:cnfStyle w:val="000010000000" w:firstRow="0" w:lastRow="0" w:firstColumn="0" w:lastColumn="0" w:oddVBand="1" w:evenVBand="0" w:oddHBand="0" w:evenHBand="0" w:firstRowFirstColumn="0" w:firstRowLastColumn="0" w:lastRowFirstColumn="0" w:lastRowLastColumn="0"/>
            <w:tcW w:w="1553" w:type="pct"/>
            <w:shd w:val="clear" w:color="auto" w:fill="297FD5" w:themeFill="accent2"/>
            <w:vAlign w:val="center"/>
          </w:tcPr>
          <w:p w:rsidR="00B37FB8" w:rsidRPr="005B22ED" w:rsidRDefault="00B37FB8" w:rsidP="006D7E0D">
            <w:pPr>
              <w:pStyle w:val="NoSpacing"/>
              <w:jc w:val="center"/>
              <w:rPr>
                <w:rFonts w:asciiTheme="majorHAnsi" w:hAnsiTheme="majorHAnsi" w:cstheme="majorHAnsi"/>
                <w:sz w:val="20"/>
                <w:szCs w:val="20"/>
              </w:rPr>
            </w:pPr>
            <w:r w:rsidRPr="005B22ED">
              <w:rPr>
                <w:rFonts w:asciiTheme="majorHAnsi" w:hAnsiTheme="majorHAnsi" w:cstheme="majorHAnsi"/>
                <w:sz w:val="20"/>
                <w:szCs w:val="20"/>
              </w:rPr>
              <w:t>Obiective specifice</w:t>
            </w:r>
          </w:p>
        </w:tc>
        <w:tc>
          <w:tcPr>
            <w:tcW w:w="2710" w:type="pct"/>
            <w:shd w:val="clear" w:color="auto" w:fill="297FD5" w:themeFill="accent2"/>
            <w:vAlign w:val="center"/>
          </w:tcPr>
          <w:p w:rsidR="00B37FB8" w:rsidRPr="005B22ED" w:rsidRDefault="00B37FB8" w:rsidP="006D7E0D">
            <w:pPr>
              <w:pStyle w:val="No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5B22ED">
              <w:rPr>
                <w:rFonts w:asciiTheme="majorHAnsi" w:hAnsiTheme="majorHAnsi" w:cstheme="majorHAnsi"/>
                <w:sz w:val="20"/>
                <w:szCs w:val="20"/>
              </w:rPr>
              <w:t>Acţiuni</w:t>
            </w:r>
          </w:p>
        </w:tc>
      </w:tr>
      <w:tr w:rsidR="00305365" w:rsidRPr="005B22ED" w:rsidTr="000D09F3">
        <w:trPr>
          <w:cnfStyle w:val="000000100000" w:firstRow="0" w:lastRow="0" w:firstColumn="0" w:lastColumn="0" w:oddVBand="0" w:evenVBand="0" w:oddHBand="1" w:evenHBand="0" w:firstRowFirstColumn="0" w:firstRowLastColumn="0" w:lastRowFirstColumn="0" w:lastRowLastColumn="0"/>
          <w:trHeight w:val="504"/>
          <w:jc w:val="center"/>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A8CBEE" w:themeFill="accent2" w:themeFillTint="66"/>
            <w:vAlign w:val="center"/>
          </w:tcPr>
          <w:p w:rsidR="00C35F1A" w:rsidRPr="005B22ED" w:rsidRDefault="00C35F1A" w:rsidP="006D7E0D">
            <w:pPr>
              <w:pStyle w:val="NoSpacing"/>
              <w:jc w:val="center"/>
              <w:rPr>
                <w:rFonts w:asciiTheme="majorHAnsi" w:hAnsiTheme="majorHAnsi" w:cstheme="majorHAnsi"/>
                <w:color w:val="072B62" w:themeColor="background2" w:themeShade="40"/>
                <w:sz w:val="20"/>
                <w:szCs w:val="20"/>
              </w:rPr>
            </w:pPr>
            <w:r w:rsidRPr="005B22ED">
              <w:rPr>
                <w:rFonts w:asciiTheme="majorHAnsi" w:hAnsiTheme="majorHAnsi" w:cstheme="majorHAnsi"/>
                <w:color w:val="072B62" w:themeColor="background2" w:themeShade="40"/>
                <w:sz w:val="20"/>
                <w:szCs w:val="20"/>
              </w:rPr>
              <w:t>Axa Prioritar</w:t>
            </w:r>
            <w:r w:rsidRPr="005B22ED">
              <w:rPr>
                <w:rFonts w:asciiTheme="majorHAnsi" w:hAnsiTheme="majorHAnsi" w:cstheme="majorHAnsi"/>
                <w:color w:val="072B62" w:themeColor="background2" w:themeShade="40"/>
                <w:sz w:val="20"/>
                <w:szCs w:val="20"/>
                <w:lang w:val="ro-RO"/>
              </w:rPr>
              <w:t xml:space="preserve">ă 1 - </w:t>
            </w:r>
            <w:r w:rsidR="0041386C" w:rsidRPr="0041386C">
              <w:rPr>
                <w:rFonts w:asciiTheme="majorHAnsi" w:hAnsiTheme="majorHAnsi" w:cstheme="majorHAnsi"/>
                <w:color w:val="072B62" w:themeColor="background2" w:themeShade="40"/>
                <w:sz w:val="20"/>
                <w:szCs w:val="20"/>
              </w:rPr>
              <w:t>Îmbunătăţirea mobilităţii prin dezvoltarea reţelei TEN-T și a metroului</w:t>
            </w:r>
          </w:p>
        </w:tc>
      </w:tr>
      <w:tr w:rsidR="000D09F3" w:rsidRPr="00800069" w:rsidTr="000D09F3">
        <w:trPr>
          <w:trHeight w:val="661"/>
          <w:jc w:val="center"/>
        </w:trPr>
        <w:tc>
          <w:tcPr>
            <w:cnfStyle w:val="001000000000" w:firstRow="0" w:lastRow="0" w:firstColumn="1" w:lastColumn="0" w:oddVBand="0" w:evenVBand="0" w:oddHBand="0" w:evenHBand="0" w:firstRowFirstColumn="0" w:firstRowLastColumn="0" w:lastRowFirstColumn="0" w:lastRowLastColumn="0"/>
            <w:tcW w:w="737" w:type="pct"/>
            <w:vMerge w:val="restart"/>
            <w:vAlign w:val="center"/>
          </w:tcPr>
          <w:p w:rsidR="00D321F6" w:rsidRPr="00800069" w:rsidRDefault="00D321F6" w:rsidP="00C308F7">
            <w:pPr>
              <w:pStyle w:val="NoSpacing"/>
              <w:spacing w:after="120"/>
              <w:jc w:val="both"/>
              <w:rPr>
                <w:rFonts w:asciiTheme="majorHAnsi" w:hAnsiTheme="majorHAnsi" w:cstheme="majorHAnsi"/>
                <w:b w:val="0"/>
                <w:i/>
                <w:color w:val="000000"/>
                <w:sz w:val="20"/>
                <w:szCs w:val="20"/>
              </w:rPr>
            </w:pPr>
            <w:r w:rsidRPr="00800069">
              <w:rPr>
                <w:rFonts w:asciiTheme="majorHAnsi" w:hAnsiTheme="majorHAnsi" w:cstheme="majorHAnsi"/>
                <w:b w:val="0"/>
                <w:i/>
                <w:color w:val="000000"/>
                <w:sz w:val="20"/>
                <w:szCs w:val="20"/>
              </w:rPr>
              <w:t>7.i. Sprijinirea unui spaţiu european unic al transporturilor de tip multimodal prin investiţii în reţeaua transeuropeană de transport (TEN-T)</w:t>
            </w:r>
          </w:p>
        </w:tc>
        <w:tc>
          <w:tcPr>
            <w:cnfStyle w:val="000010000000" w:firstRow="0" w:lastRow="0" w:firstColumn="0" w:lastColumn="0" w:oddVBand="1" w:evenVBand="0" w:oddHBand="0" w:evenHBand="0" w:firstRowFirstColumn="0" w:firstRowLastColumn="0" w:lastRowFirstColumn="0" w:lastRowLastColumn="0"/>
            <w:tcW w:w="1553" w:type="pct"/>
          </w:tcPr>
          <w:p w:rsidR="00D321F6" w:rsidRPr="00800069" w:rsidRDefault="00D321F6" w:rsidP="00206B38">
            <w:pPr>
              <w:spacing w:after="0" w:line="240" w:lineRule="auto"/>
              <w:jc w:val="both"/>
              <w:rPr>
                <w:rFonts w:asciiTheme="majorHAnsi" w:hAnsiTheme="majorHAnsi" w:cstheme="majorHAnsi"/>
                <w:sz w:val="20"/>
                <w:szCs w:val="20"/>
                <w:lang w:val="ro-RO"/>
              </w:rPr>
            </w:pPr>
            <w:r w:rsidRPr="00800069">
              <w:rPr>
                <w:rFonts w:asciiTheme="majorHAnsi" w:hAnsiTheme="majorHAnsi" w:cstheme="majorHAnsi"/>
                <w:sz w:val="20"/>
                <w:szCs w:val="20"/>
                <w:lang w:val="ro-RO"/>
              </w:rPr>
              <w:t>OS 1.1. Creşterea mobilităţii pe reţeaua</w:t>
            </w:r>
            <w:r w:rsidR="00206B38" w:rsidRPr="00800069">
              <w:rPr>
                <w:rFonts w:asciiTheme="majorHAnsi" w:hAnsiTheme="majorHAnsi" w:cstheme="majorHAnsi"/>
                <w:sz w:val="20"/>
                <w:szCs w:val="20"/>
                <w:lang w:val="ro-RO"/>
              </w:rPr>
              <w:t xml:space="preserve"> rutieră</w:t>
            </w:r>
            <w:r w:rsidRPr="00800069">
              <w:rPr>
                <w:rFonts w:asciiTheme="majorHAnsi" w:hAnsiTheme="majorHAnsi" w:cstheme="majorHAnsi"/>
                <w:sz w:val="20"/>
                <w:szCs w:val="20"/>
                <w:lang w:val="ro-RO"/>
              </w:rPr>
              <w:t xml:space="preserve"> TEN-T</w:t>
            </w:r>
            <w:r w:rsidR="00206B38" w:rsidRPr="00800069">
              <w:rPr>
                <w:rFonts w:asciiTheme="majorHAnsi" w:hAnsiTheme="majorHAnsi" w:cstheme="majorHAnsi"/>
                <w:sz w:val="20"/>
                <w:szCs w:val="20"/>
                <w:lang w:val="ro-RO"/>
              </w:rPr>
              <w:t xml:space="preserve"> centrală</w:t>
            </w:r>
          </w:p>
        </w:tc>
        <w:tc>
          <w:tcPr>
            <w:tcW w:w="2710" w:type="pct"/>
            <w:vAlign w:val="center"/>
          </w:tcPr>
          <w:p w:rsidR="007161F0" w:rsidRPr="007161F0" w:rsidRDefault="00481B20" w:rsidP="0030556E">
            <w:pPr>
              <w:pStyle w:val="ListParagraph"/>
              <w:widowControl w:val="0"/>
              <w:numPr>
                <w:ilvl w:val="0"/>
                <w:numId w:val="33"/>
              </w:num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800069">
              <w:rPr>
                <w:rFonts w:asciiTheme="majorHAnsi" w:hAnsiTheme="majorHAnsi" w:cstheme="majorHAnsi"/>
                <w:sz w:val="20"/>
                <w:szCs w:val="20"/>
                <w:lang w:val="ro-RO"/>
              </w:rPr>
              <w:t>Construcţia / modernizarea rețelei rutiere TEN-T centrale (conform standardului definit prin MPGT: autostrăzi / drumuri expres /drumuri naţionale), inclusiv construcţia de variante de ocolire aferente reţelei (conform clasificaţiei tronsonului aferent);  investiţiile prevăzute în cadrul acestui obiectiv vizează, cu precădere, creşterea standardului tronsonului finanţat</w:t>
            </w:r>
            <w:r w:rsidR="007161F0">
              <w:rPr>
                <w:rFonts w:asciiTheme="majorHAnsi" w:hAnsiTheme="majorHAnsi" w:cstheme="majorHAnsi"/>
                <w:sz w:val="20"/>
                <w:szCs w:val="20"/>
                <w:lang w:val="ro-RO"/>
              </w:rPr>
              <w:t>;</w:t>
            </w:r>
          </w:p>
          <w:p w:rsidR="00D321F6" w:rsidRPr="00800069" w:rsidRDefault="00B259FF" w:rsidP="0030556E">
            <w:pPr>
              <w:pStyle w:val="ListParagraph"/>
              <w:widowControl w:val="0"/>
              <w:numPr>
                <w:ilvl w:val="0"/>
                <w:numId w:val="33"/>
              </w:num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800069">
              <w:rPr>
                <w:rFonts w:asciiTheme="majorHAnsi" w:hAnsiTheme="majorHAnsi" w:cstheme="majorHAnsi"/>
                <w:sz w:val="20"/>
                <w:szCs w:val="20"/>
              </w:rPr>
              <w:t>Sprijin pentru beneficiari în pregătirea portofoliului de proiecte</w:t>
            </w:r>
            <w:r w:rsidR="00481B20" w:rsidRPr="00800069">
              <w:rPr>
                <w:rFonts w:asciiTheme="majorHAnsi" w:hAnsiTheme="majorHAnsi" w:cstheme="majorHAnsi"/>
                <w:sz w:val="20"/>
                <w:szCs w:val="20"/>
              </w:rPr>
              <w:t xml:space="preserve"> </w:t>
            </w:r>
            <w:r w:rsidR="00481B20" w:rsidRPr="00800069">
              <w:rPr>
                <w:rFonts w:asciiTheme="majorHAnsi" w:hAnsiTheme="majorHAnsi" w:cstheme="majorHAnsi"/>
                <w:sz w:val="20"/>
                <w:szCs w:val="20"/>
                <w:lang w:val="ro-RO"/>
              </w:rPr>
              <w:t>pentru perioada 2014-2020 şi post-2020</w:t>
            </w:r>
            <w:r w:rsidRPr="00800069">
              <w:rPr>
                <w:rFonts w:asciiTheme="majorHAnsi" w:hAnsiTheme="majorHAnsi" w:cstheme="majorHAnsi"/>
                <w:sz w:val="20"/>
                <w:szCs w:val="20"/>
              </w:rPr>
              <w:t>.</w:t>
            </w:r>
          </w:p>
        </w:tc>
      </w:tr>
      <w:tr w:rsidR="000D09F3" w:rsidRPr="00800069" w:rsidTr="000D09F3">
        <w:trPr>
          <w:cnfStyle w:val="000000100000" w:firstRow="0" w:lastRow="0" w:firstColumn="0" w:lastColumn="0" w:oddVBand="0" w:evenVBand="0" w:oddHBand="1" w:evenHBand="0" w:firstRowFirstColumn="0" w:firstRowLastColumn="0" w:lastRowFirstColumn="0" w:lastRowLastColumn="0"/>
          <w:trHeight w:val="1108"/>
          <w:jc w:val="center"/>
        </w:trPr>
        <w:tc>
          <w:tcPr>
            <w:cnfStyle w:val="001000000000" w:firstRow="0" w:lastRow="0" w:firstColumn="1" w:lastColumn="0" w:oddVBand="0" w:evenVBand="0" w:oddHBand="0" w:evenHBand="0" w:firstRowFirstColumn="0" w:firstRowLastColumn="0" w:lastRowFirstColumn="0" w:lastRowLastColumn="0"/>
            <w:tcW w:w="737" w:type="pct"/>
            <w:vMerge/>
            <w:vAlign w:val="center"/>
          </w:tcPr>
          <w:p w:rsidR="00D321F6" w:rsidRPr="00800069" w:rsidRDefault="00D321F6" w:rsidP="00D321F6">
            <w:pPr>
              <w:pStyle w:val="NoSpacing"/>
              <w:spacing w:after="120"/>
              <w:jc w:val="both"/>
              <w:rPr>
                <w:rFonts w:asciiTheme="majorHAnsi" w:hAnsiTheme="majorHAnsi" w:cstheme="majorHAnsi"/>
                <w:b w:val="0"/>
                <w:i/>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553" w:type="pct"/>
          </w:tcPr>
          <w:p w:rsidR="00D321F6" w:rsidRPr="00800069" w:rsidRDefault="00D321F6" w:rsidP="00206B38">
            <w:pPr>
              <w:spacing w:after="0" w:line="240" w:lineRule="auto"/>
              <w:jc w:val="both"/>
              <w:rPr>
                <w:rFonts w:asciiTheme="majorHAnsi" w:hAnsiTheme="majorHAnsi" w:cstheme="majorHAnsi"/>
                <w:sz w:val="20"/>
                <w:szCs w:val="20"/>
                <w:lang w:val="ro-RO"/>
              </w:rPr>
            </w:pPr>
            <w:r w:rsidRPr="00800069">
              <w:rPr>
                <w:rFonts w:asciiTheme="majorHAnsi" w:hAnsiTheme="majorHAnsi" w:cstheme="majorHAnsi"/>
                <w:sz w:val="20"/>
                <w:szCs w:val="20"/>
                <w:lang w:val="ro-RO"/>
              </w:rPr>
              <w:t xml:space="preserve">OS 1.2. Creşterea mobilităţii pe reţeaua </w:t>
            </w:r>
            <w:r w:rsidR="00206B38" w:rsidRPr="00800069">
              <w:rPr>
                <w:rFonts w:asciiTheme="majorHAnsi" w:hAnsiTheme="majorHAnsi" w:cstheme="majorHAnsi"/>
                <w:sz w:val="20"/>
                <w:szCs w:val="20"/>
                <w:lang w:val="ro-RO"/>
              </w:rPr>
              <w:t xml:space="preserve">feroviară </w:t>
            </w:r>
            <w:r w:rsidRPr="00800069">
              <w:rPr>
                <w:rFonts w:asciiTheme="majorHAnsi" w:hAnsiTheme="majorHAnsi" w:cstheme="majorHAnsi"/>
                <w:sz w:val="20"/>
                <w:szCs w:val="20"/>
                <w:lang w:val="ro-RO"/>
              </w:rPr>
              <w:t>TEN-T centrală</w:t>
            </w:r>
          </w:p>
        </w:tc>
        <w:tc>
          <w:tcPr>
            <w:tcW w:w="2710" w:type="pct"/>
            <w:vAlign w:val="center"/>
          </w:tcPr>
          <w:p w:rsidR="00B259FF" w:rsidRPr="00800069" w:rsidRDefault="00471A3C" w:rsidP="0030556E">
            <w:pPr>
              <w:pStyle w:val="ListParagraph"/>
              <w:widowControl w:val="0"/>
              <w:numPr>
                <w:ilvl w:val="0"/>
                <w:numId w:val="33"/>
              </w:numPr>
              <w:spacing w:after="12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rPr>
            </w:pPr>
            <w:r w:rsidRPr="00800069">
              <w:rPr>
                <w:rFonts w:asciiTheme="majorHAnsi" w:hAnsiTheme="majorHAnsi" w:cstheme="majorHAnsi"/>
                <w:sz w:val="20"/>
                <w:szCs w:val="20"/>
                <w:lang w:val="ro-RO"/>
              </w:rPr>
              <w:t>Dezvoltarea şi modernizarea infrastructurii feroviare aflate pe reţeaua TEN-T centrală, inclusiv achiziția materialului rulant necesar operării pe rețelele construite, a componentei ERTMS aferente, şi dezvoltarea de terminale intermodale cu impact major asupra valorificării transportului feroviar pe reţeaua TEN-T central</w:t>
            </w:r>
            <w:r w:rsidR="00B259FF" w:rsidRPr="00800069">
              <w:rPr>
                <w:rFonts w:asciiTheme="majorHAnsi" w:hAnsiTheme="majorHAnsi" w:cstheme="majorHAnsi"/>
                <w:sz w:val="20"/>
                <w:szCs w:val="20"/>
              </w:rPr>
              <w:t>;</w:t>
            </w:r>
          </w:p>
          <w:p w:rsidR="00B259FF" w:rsidRPr="00800069" w:rsidRDefault="00B259FF" w:rsidP="0030556E">
            <w:pPr>
              <w:pStyle w:val="ListParagraph"/>
              <w:widowControl w:val="0"/>
              <w:numPr>
                <w:ilvl w:val="0"/>
                <w:numId w:val="33"/>
              </w:numPr>
              <w:spacing w:after="12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rPr>
            </w:pPr>
            <w:r w:rsidRPr="00800069">
              <w:rPr>
                <w:rFonts w:asciiTheme="majorHAnsi" w:hAnsiTheme="majorHAnsi" w:cstheme="majorHAnsi"/>
                <w:sz w:val="20"/>
                <w:szCs w:val="20"/>
              </w:rPr>
              <w:t>Realizarea de studii pentru linia de cale ferată de mare viteză;</w:t>
            </w:r>
          </w:p>
          <w:p w:rsidR="00D321F6" w:rsidRPr="00800069" w:rsidRDefault="00B259FF" w:rsidP="0030556E">
            <w:pPr>
              <w:pStyle w:val="ListParagraph"/>
              <w:widowControl w:val="0"/>
              <w:numPr>
                <w:ilvl w:val="0"/>
                <w:numId w:val="33"/>
              </w:numPr>
              <w:spacing w:after="12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rPr>
            </w:pPr>
            <w:r w:rsidRPr="00800069">
              <w:rPr>
                <w:rFonts w:asciiTheme="majorHAnsi" w:hAnsiTheme="majorHAnsi" w:cstheme="majorHAnsi"/>
                <w:sz w:val="20"/>
                <w:szCs w:val="20"/>
              </w:rPr>
              <w:t>Sprijin pentru beneficiari în pregătirea portofoliului de proiecte</w:t>
            </w:r>
            <w:r w:rsidR="00471A3C" w:rsidRPr="00800069">
              <w:rPr>
                <w:rFonts w:asciiTheme="majorHAnsi" w:hAnsiTheme="majorHAnsi" w:cstheme="majorHAnsi"/>
                <w:sz w:val="20"/>
                <w:szCs w:val="20"/>
                <w:lang w:val="ro-RO"/>
              </w:rPr>
              <w:t xml:space="preserve"> pentru perioada 2014-2020 şi post-2020</w:t>
            </w:r>
            <w:r w:rsidRPr="00800069">
              <w:rPr>
                <w:rFonts w:asciiTheme="majorHAnsi" w:hAnsiTheme="majorHAnsi" w:cstheme="majorHAnsi"/>
                <w:sz w:val="20"/>
                <w:szCs w:val="20"/>
              </w:rPr>
              <w:t>.</w:t>
            </w:r>
          </w:p>
        </w:tc>
      </w:tr>
      <w:tr w:rsidR="000D09F3" w:rsidRPr="00800069" w:rsidTr="000D09F3">
        <w:trPr>
          <w:jc w:val="center"/>
        </w:trPr>
        <w:tc>
          <w:tcPr>
            <w:cnfStyle w:val="001000000000" w:firstRow="0" w:lastRow="0" w:firstColumn="1" w:lastColumn="0" w:oddVBand="0" w:evenVBand="0" w:oddHBand="0" w:evenHBand="0" w:firstRowFirstColumn="0" w:firstRowLastColumn="0" w:lastRowFirstColumn="0" w:lastRowLastColumn="0"/>
            <w:tcW w:w="737" w:type="pct"/>
            <w:vMerge/>
            <w:tcBorders>
              <w:bottom w:val="single" w:sz="8" w:space="0" w:color="629DD1" w:themeColor="accent1"/>
            </w:tcBorders>
            <w:vAlign w:val="center"/>
          </w:tcPr>
          <w:p w:rsidR="00D321F6" w:rsidRPr="00800069" w:rsidRDefault="00D321F6" w:rsidP="00D321F6">
            <w:pPr>
              <w:pStyle w:val="NoSpacing"/>
              <w:spacing w:after="120"/>
              <w:jc w:val="both"/>
              <w:rPr>
                <w:rFonts w:asciiTheme="majorHAnsi" w:hAnsiTheme="majorHAnsi" w:cstheme="majorHAnsi"/>
                <w:b w:val="0"/>
                <w:i/>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1553" w:type="pct"/>
            <w:tcBorders>
              <w:bottom w:val="single" w:sz="8" w:space="0" w:color="629DD1" w:themeColor="accent1"/>
            </w:tcBorders>
          </w:tcPr>
          <w:p w:rsidR="00D321F6" w:rsidRPr="00800069" w:rsidRDefault="00D321F6" w:rsidP="006D6772">
            <w:pPr>
              <w:spacing w:after="0" w:line="240" w:lineRule="auto"/>
              <w:jc w:val="both"/>
              <w:rPr>
                <w:rFonts w:asciiTheme="majorHAnsi" w:hAnsiTheme="majorHAnsi" w:cstheme="majorHAnsi"/>
                <w:sz w:val="20"/>
                <w:szCs w:val="20"/>
                <w:lang w:val="ro-RO"/>
              </w:rPr>
            </w:pPr>
            <w:r w:rsidRPr="00800069">
              <w:rPr>
                <w:rFonts w:asciiTheme="majorHAnsi" w:hAnsiTheme="majorHAnsi" w:cstheme="majorHAnsi"/>
                <w:sz w:val="20"/>
                <w:szCs w:val="20"/>
                <w:lang w:val="ro-RO"/>
              </w:rPr>
              <w:t>OS 1.3 Creşterea</w:t>
            </w:r>
            <w:r w:rsidR="006D6772" w:rsidRPr="00800069">
              <w:rPr>
                <w:rFonts w:asciiTheme="majorHAnsi" w:hAnsiTheme="majorHAnsi" w:cstheme="majorHAnsi"/>
                <w:sz w:val="20"/>
                <w:szCs w:val="20"/>
                <w:lang w:val="ro-RO"/>
              </w:rPr>
              <w:t xml:space="preserve"> gradului de utilizare</w:t>
            </w:r>
            <w:r w:rsidRPr="00800069">
              <w:rPr>
                <w:rFonts w:asciiTheme="majorHAnsi" w:hAnsiTheme="majorHAnsi" w:cstheme="majorHAnsi"/>
                <w:sz w:val="20"/>
                <w:szCs w:val="20"/>
                <w:lang w:val="ro-RO"/>
              </w:rPr>
              <w:t xml:space="preserve"> </w:t>
            </w:r>
            <w:r w:rsidR="006D6772" w:rsidRPr="00800069">
              <w:rPr>
                <w:rFonts w:asciiTheme="majorHAnsi" w:hAnsiTheme="majorHAnsi" w:cstheme="majorHAnsi"/>
                <w:sz w:val="20"/>
                <w:szCs w:val="20"/>
                <w:lang w:val="ro-RO"/>
              </w:rPr>
              <w:t xml:space="preserve"> a</w:t>
            </w:r>
            <w:r w:rsidRPr="00800069">
              <w:rPr>
                <w:rFonts w:asciiTheme="majorHAnsi" w:hAnsiTheme="majorHAnsi" w:cstheme="majorHAnsi"/>
                <w:sz w:val="20"/>
                <w:szCs w:val="20"/>
                <w:lang w:val="ro-RO"/>
              </w:rPr>
              <w:t xml:space="preserve"> căilor navigabile și a porturilor situate pe reţeaua TEN-T centrală</w:t>
            </w:r>
          </w:p>
        </w:tc>
        <w:tc>
          <w:tcPr>
            <w:tcW w:w="2710" w:type="pct"/>
            <w:tcBorders>
              <w:bottom w:val="single" w:sz="8" w:space="0" w:color="629DD1" w:themeColor="accent1"/>
            </w:tcBorders>
            <w:vAlign w:val="center"/>
          </w:tcPr>
          <w:p w:rsidR="00B259FF" w:rsidRPr="00800069" w:rsidRDefault="00B259FF" w:rsidP="0030556E">
            <w:pPr>
              <w:pStyle w:val="ListParagraph"/>
              <w:widowControl w:val="0"/>
              <w:numPr>
                <w:ilvl w:val="0"/>
                <w:numId w:val="33"/>
              </w:num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800069">
              <w:rPr>
                <w:rFonts w:asciiTheme="majorHAnsi" w:hAnsiTheme="majorHAnsi" w:cstheme="majorHAnsi"/>
                <w:sz w:val="20"/>
                <w:szCs w:val="20"/>
              </w:rPr>
              <w:t>Investiţii în scopul îmbunătăţirii condiţiilor de navigaţie pe Dunăre şi pe canalele navigabile ale Dunării, precum şi în interiorul porturilor situate pe TEN-T</w:t>
            </w:r>
            <w:r w:rsidR="00141BA4" w:rsidRPr="00800069">
              <w:rPr>
                <w:rFonts w:asciiTheme="majorHAnsi" w:hAnsiTheme="majorHAnsi" w:cstheme="majorHAnsi"/>
                <w:sz w:val="20"/>
                <w:szCs w:val="20"/>
              </w:rPr>
              <w:t xml:space="preserve"> centrală</w:t>
            </w:r>
            <w:r w:rsidRPr="00800069">
              <w:rPr>
                <w:rFonts w:asciiTheme="majorHAnsi" w:hAnsiTheme="majorHAnsi" w:cstheme="majorHAnsi"/>
                <w:sz w:val="20"/>
                <w:szCs w:val="20"/>
              </w:rPr>
              <w:t xml:space="preserve">, inclusiv achiziţia de echipamente şi nave </w:t>
            </w:r>
            <w:r w:rsidR="0025039D" w:rsidRPr="00800069">
              <w:rPr>
                <w:rFonts w:asciiTheme="majorHAnsi" w:hAnsiTheme="majorHAnsi" w:cstheme="majorHAnsi"/>
                <w:sz w:val="20"/>
                <w:szCs w:val="20"/>
                <w:lang w:val="ro-RO"/>
              </w:rPr>
              <w:t>multifuncţionale</w:t>
            </w:r>
            <w:r w:rsidRPr="00800069">
              <w:rPr>
                <w:rFonts w:asciiTheme="majorHAnsi" w:hAnsiTheme="majorHAnsi" w:cstheme="majorHAnsi"/>
                <w:sz w:val="20"/>
                <w:szCs w:val="20"/>
              </w:rPr>
              <w:t xml:space="preserve"> pentru asigurarea navigabilităţii pe Dunăre;</w:t>
            </w:r>
          </w:p>
          <w:p w:rsidR="00B259FF" w:rsidRPr="00800069" w:rsidRDefault="00B259FF" w:rsidP="0030556E">
            <w:pPr>
              <w:pStyle w:val="ListParagraph"/>
              <w:widowControl w:val="0"/>
              <w:numPr>
                <w:ilvl w:val="0"/>
                <w:numId w:val="33"/>
              </w:num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800069">
              <w:rPr>
                <w:rFonts w:asciiTheme="majorHAnsi" w:hAnsiTheme="majorHAnsi" w:cstheme="majorHAnsi"/>
                <w:sz w:val="20"/>
                <w:szCs w:val="20"/>
              </w:rPr>
              <w:t>Modernizarea şi dezvoltarea capacității porturilor situate pe rețeaua TEN-T centrală, inclusiv componente aferente transportului intermodal;</w:t>
            </w:r>
          </w:p>
          <w:p w:rsidR="00D321F6" w:rsidRPr="00800069" w:rsidRDefault="00B259FF" w:rsidP="0030556E">
            <w:pPr>
              <w:pStyle w:val="ListParagraph"/>
              <w:widowControl w:val="0"/>
              <w:numPr>
                <w:ilvl w:val="0"/>
                <w:numId w:val="33"/>
              </w:num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800069">
              <w:rPr>
                <w:rFonts w:asciiTheme="majorHAnsi" w:hAnsiTheme="majorHAnsi" w:cstheme="majorHAnsi"/>
                <w:sz w:val="20"/>
                <w:szCs w:val="20"/>
              </w:rPr>
              <w:t>Sprijin pentru beneficiari în</w:t>
            </w:r>
            <w:r w:rsidRPr="00800069" w:rsidDel="007202AA">
              <w:rPr>
                <w:rFonts w:asciiTheme="majorHAnsi" w:hAnsiTheme="majorHAnsi" w:cstheme="majorHAnsi"/>
                <w:sz w:val="20"/>
                <w:szCs w:val="20"/>
              </w:rPr>
              <w:t xml:space="preserve"> </w:t>
            </w:r>
            <w:r w:rsidRPr="00800069">
              <w:rPr>
                <w:rFonts w:asciiTheme="majorHAnsi" w:hAnsiTheme="majorHAnsi" w:cstheme="majorHAnsi"/>
                <w:sz w:val="20"/>
                <w:szCs w:val="20"/>
              </w:rPr>
              <w:t>pregătirea portofoliului de proiecte</w:t>
            </w:r>
            <w:r w:rsidR="00141BA4" w:rsidRPr="00800069">
              <w:rPr>
                <w:rFonts w:asciiTheme="majorHAnsi" w:hAnsiTheme="majorHAnsi" w:cstheme="majorHAnsi"/>
                <w:sz w:val="20"/>
                <w:szCs w:val="20"/>
              </w:rPr>
              <w:t xml:space="preserve">, </w:t>
            </w:r>
            <w:r w:rsidR="00141BA4" w:rsidRPr="00800069">
              <w:rPr>
                <w:rFonts w:asciiTheme="majorHAnsi" w:hAnsiTheme="majorHAnsi" w:cstheme="majorHAnsi"/>
                <w:sz w:val="20"/>
                <w:szCs w:val="20"/>
                <w:lang w:val="ro-RO"/>
              </w:rPr>
              <w:t>pentru perioada 2014-2020 şi post-2020</w:t>
            </w:r>
            <w:r w:rsidRPr="00800069">
              <w:rPr>
                <w:rFonts w:asciiTheme="majorHAnsi" w:hAnsiTheme="majorHAnsi" w:cstheme="majorHAnsi"/>
                <w:sz w:val="20"/>
                <w:szCs w:val="20"/>
              </w:rPr>
              <w:t>.</w:t>
            </w:r>
          </w:p>
        </w:tc>
      </w:tr>
      <w:tr w:rsidR="000D09F3" w:rsidRPr="00800069" w:rsidTr="000D09F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37" w:type="pct"/>
            <w:vAlign w:val="center"/>
          </w:tcPr>
          <w:p w:rsidR="00D321F6" w:rsidRPr="00800069" w:rsidRDefault="00D321F6" w:rsidP="00D321F6">
            <w:pPr>
              <w:pStyle w:val="NoSpacing"/>
              <w:spacing w:after="120"/>
              <w:jc w:val="both"/>
              <w:rPr>
                <w:rFonts w:asciiTheme="majorHAnsi" w:hAnsiTheme="majorHAnsi" w:cstheme="majorHAnsi"/>
                <w:b w:val="0"/>
                <w:i/>
                <w:color w:val="000000"/>
                <w:sz w:val="20"/>
                <w:szCs w:val="20"/>
              </w:rPr>
            </w:pPr>
            <w:r w:rsidRPr="00800069">
              <w:rPr>
                <w:rFonts w:asciiTheme="majorHAnsi" w:hAnsiTheme="majorHAnsi" w:cstheme="majorHAnsi"/>
                <w:b w:val="0"/>
                <w:i/>
                <w:color w:val="000000"/>
                <w:sz w:val="20"/>
                <w:szCs w:val="20"/>
              </w:rPr>
              <w:t xml:space="preserve">7.ii. Dezvoltarea şi îmbunătăţirea unor sisteme de transport care respectă mediul, inclusiv a celor cu zgomot redus, şi care au emisii reduse de carbon, inclusiv a căilor navigabile interioare şi a sistemelor de transport maritim, a porturilor, a legăturilor multimodale şi </w:t>
            </w:r>
            <w:r w:rsidRPr="00800069">
              <w:rPr>
                <w:rFonts w:asciiTheme="majorHAnsi" w:hAnsiTheme="majorHAnsi" w:cstheme="majorHAnsi"/>
                <w:b w:val="0"/>
                <w:i/>
                <w:color w:val="000000"/>
                <w:sz w:val="20"/>
                <w:szCs w:val="20"/>
              </w:rPr>
              <w:lastRenderedPageBreak/>
              <w:t>infrastructurilor aeroportuare, cu scopul de a promova mobilitatea durabilă la nivel regional şi local</w:t>
            </w:r>
          </w:p>
        </w:tc>
        <w:tc>
          <w:tcPr>
            <w:cnfStyle w:val="000010000000" w:firstRow="0" w:lastRow="0" w:firstColumn="0" w:lastColumn="0" w:oddVBand="1" w:evenVBand="0" w:oddHBand="0" w:evenHBand="0" w:firstRowFirstColumn="0" w:firstRowLastColumn="0" w:lastRowFirstColumn="0" w:lastRowLastColumn="0"/>
            <w:tcW w:w="1553" w:type="pct"/>
            <w:vAlign w:val="center"/>
          </w:tcPr>
          <w:p w:rsidR="00D321F6" w:rsidRPr="00800069" w:rsidRDefault="00D321F6" w:rsidP="006A5DF8">
            <w:pPr>
              <w:spacing w:after="0" w:line="240" w:lineRule="auto"/>
              <w:rPr>
                <w:rFonts w:asciiTheme="majorHAnsi" w:hAnsiTheme="majorHAnsi" w:cstheme="majorHAnsi"/>
                <w:sz w:val="20"/>
                <w:szCs w:val="20"/>
                <w:lang w:val="ro-RO"/>
              </w:rPr>
            </w:pPr>
            <w:r w:rsidRPr="00800069">
              <w:rPr>
                <w:rFonts w:asciiTheme="majorHAnsi" w:hAnsiTheme="majorHAnsi" w:cstheme="majorHAnsi"/>
                <w:sz w:val="20"/>
                <w:szCs w:val="20"/>
                <w:lang w:val="ro-RO"/>
              </w:rPr>
              <w:lastRenderedPageBreak/>
              <w:t xml:space="preserve">OS 1.4 </w:t>
            </w:r>
            <w:r w:rsidR="00737D2B" w:rsidRPr="00800069">
              <w:rPr>
                <w:rFonts w:asciiTheme="majorHAnsi" w:hAnsiTheme="majorHAnsi" w:cstheme="majorHAnsi"/>
                <w:sz w:val="20"/>
                <w:szCs w:val="20"/>
                <w:lang w:val="ro-RO"/>
              </w:rPr>
              <w:t>Creşterea gradului de utilizare a transportului cu metroul în București-Ilfov</w:t>
            </w:r>
          </w:p>
        </w:tc>
        <w:tc>
          <w:tcPr>
            <w:tcW w:w="2710" w:type="pct"/>
            <w:vAlign w:val="center"/>
          </w:tcPr>
          <w:p w:rsidR="00B259FF" w:rsidRPr="00800069" w:rsidRDefault="00B259FF" w:rsidP="0030556E">
            <w:pPr>
              <w:pStyle w:val="ListParagraph"/>
              <w:widowControl w:val="0"/>
              <w:numPr>
                <w:ilvl w:val="0"/>
                <w:numId w:val="33"/>
              </w:numPr>
              <w:spacing w:after="12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rPr>
            </w:pPr>
            <w:r w:rsidRPr="00800069">
              <w:rPr>
                <w:rFonts w:asciiTheme="majorHAnsi" w:hAnsiTheme="majorHAnsi" w:cstheme="majorHAnsi"/>
                <w:sz w:val="20"/>
                <w:szCs w:val="20"/>
              </w:rPr>
              <w:t xml:space="preserve">Investiţii în infrastructura de metrou, constând în construirea de noi tronsoane, inclusiv staţiile aferente, conform </w:t>
            </w:r>
            <w:r w:rsidR="00480C85" w:rsidRPr="00800069">
              <w:rPr>
                <w:rFonts w:asciiTheme="majorHAnsi" w:hAnsiTheme="majorHAnsi" w:cstheme="majorHAnsi"/>
                <w:sz w:val="20"/>
                <w:szCs w:val="20"/>
                <w:lang w:val="ro-RO"/>
              </w:rPr>
              <w:t>conform Planului de Mobilitate Urbană Durabilă în Bucureşti-Ilfov</w:t>
            </w:r>
            <w:r w:rsidR="00480C85" w:rsidRPr="00800069">
              <w:rPr>
                <w:rFonts w:asciiTheme="majorHAnsi" w:hAnsiTheme="majorHAnsi" w:cstheme="majorHAnsi"/>
                <w:sz w:val="20"/>
                <w:szCs w:val="20"/>
              </w:rPr>
              <w:t xml:space="preserve"> </w:t>
            </w:r>
            <w:r w:rsidR="00480C85" w:rsidRPr="00800069">
              <w:rPr>
                <w:rFonts w:asciiTheme="majorHAnsi" w:hAnsiTheme="majorHAnsi" w:cstheme="majorHAnsi"/>
                <w:sz w:val="20"/>
                <w:szCs w:val="20"/>
                <w:lang w:val="ro-RO"/>
              </w:rPr>
              <w:t>şi strategiei de dezvoltare a transportului urban cu metroul</w:t>
            </w:r>
            <w:r w:rsidRPr="00800069">
              <w:rPr>
                <w:rFonts w:asciiTheme="majorHAnsi" w:hAnsiTheme="majorHAnsi" w:cstheme="majorHAnsi"/>
                <w:sz w:val="20"/>
                <w:szCs w:val="20"/>
              </w:rPr>
              <w:t xml:space="preserve">; </w:t>
            </w:r>
          </w:p>
          <w:p w:rsidR="00B259FF" w:rsidRPr="00800069" w:rsidRDefault="00B259FF" w:rsidP="0030556E">
            <w:pPr>
              <w:pStyle w:val="ListParagraph"/>
              <w:widowControl w:val="0"/>
              <w:numPr>
                <w:ilvl w:val="0"/>
                <w:numId w:val="33"/>
              </w:numPr>
              <w:spacing w:after="12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rPr>
            </w:pPr>
            <w:r w:rsidRPr="00800069">
              <w:rPr>
                <w:rFonts w:asciiTheme="majorHAnsi" w:hAnsiTheme="majorHAnsi" w:cstheme="majorHAnsi"/>
                <w:sz w:val="20"/>
                <w:szCs w:val="20"/>
              </w:rPr>
              <w:t>Investiţii în mijloace de transport public de mare</w:t>
            </w:r>
            <w:r w:rsidR="009E0F5C" w:rsidRPr="00800069">
              <w:rPr>
                <w:rFonts w:asciiTheme="majorHAnsi" w:hAnsiTheme="majorHAnsi" w:cstheme="majorHAnsi"/>
                <w:sz w:val="20"/>
                <w:szCs w:val="20"/>
              </w:rPr>
              <w:t xml:space="preserve"> capacitate şi viteză (material</w:t>
            </w:r>
            <w:r w:rsidRPr="00800069">
              <w:rPr>
                <w:rFonts w:asciiTheme="majorHAnsi" w:hAnsiTheme="majorHAnsi" w:cstheme="majorHAnsi"/>
                <w:sz w:val="20"/>
                <w:szCs w:val="20"/>
              </w:rPr>
              <w:t xml:space="preserve"> rulant), moderne şi modernizarea instalaţiilor pe reţeaua de metrou existentă, pentru creşterea gradului de confort şi siguranţă pentru publicul călător şi reducerea duratelor de călătorie;</w:t>
            </w:r>
          </w:p>
          <w:p w:rsidR="00D321F6" w:rsidRPr="00800069" w:rsidRDefault="00B259FF" w:rsidP="0030556E">
            <w:pPr>
              <w:pStyle w:val="ListParagraph"/>
              <w:widowControl w:val="0"/>
              <w:numPr>
                <w:ilvl w:val="0"/>
                <w:numId w:val="33"/>
              </w:numPr>
              <w:spacing w:after="12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rPr>
            </w:pPr>
            <w:r w:rsidRPr="00800069">
              <w:rPr>
                <w:rFonts w:asciiTheme="majorHAnsi" w:hAnsiTheme="majorHAnsi" w:cstheme="majorHAnsi"/>
                <w:sz w:val="20"/>
                <w:szCs w:val="20"/>
              </w:rPr>
              <w:t>Investiţii în echipamente pentru accesul călătorilor în staţiile de metrou şi în sisteme moderne de siguranţă a circulaţiei</w:t>
            </w:r>
            <w:r w:rsidR="00163EBB" w:rsidRPr="00800069">
              <w:rPr>
                <w:rFonts w:asciiTheme="majorHAnsi" w:hAnsiTheme="majorHAnsi" w:cstheme="majorHAnsi"/>
                <w:sz w:val="20"/>
                <w:szCs w:val="20"/>
              </w:rPr>
              <w:t>,</w:t>
            </w:r>
            <w:r w:rsidR="00163EBB" w:rsidRPr="00800069">
              <w:rPr>
                <w:rFonts w:asciiTheme="majorHAnsi" w:hAnsiTheme="majorHAnsi" w:cstheme="majorHAnsi"/>
                <w:sz w:val="20"/>
                <w:szCs w:val="20"/>
                <w:lang w:val="ro-RO"/>
              </w:rPr>
              <w:t xml:space="preserve"> inclusiv pentru asigurarea conexiunii cu mijloacele de transport de suprafață (racorduri directe între rețeaua de metrou și cea de transport de suprafață).</w:t>
            </w:r>
          </w:p>
        </w:tc>
      </w:tr>
      <w:tr w:rsidR="001C5052" w:rsidRPr="00800069" w:rsidTr="000D09F3">
        <w:trPr>
          <w:trHeight w:val="409"/>
          <w:jc w:val="center"/>
        </w:trPr>
        <w:tc>
          <w:tcPr>
            <w:cnfStyle w:val="001000000000" w:firstRow="0" w:lastRow="0" w:firstColumn="1" w:lastColumn="0" w:oddVBand="0" w:evenVBand="0" w:oddHBand="0" w:evenHBand="0" w:firstRowFirstColumn="0" w:firstRowLastColumn="0" w:lastRowFirstColumn="0" w:lastRowLastColumn="0"/>
            <w:tcW w:w="5000" w:type="pct"/>
            <w:gridSpan w:val="3"/>
            <w:tcBorders>
              <w:bottom w:val="nil"/>
            </w:tcBorders>
            <w:shd w:val="clear" w:color="auto" w:fill="A8CBEE" w:themeFill="accent2" w:themeFillTint="66"/>
            <w:vAlign w:val="center"/>
          </w:tcPr>
          <w:p w:rsidR="001C5052" w:rsidRPr="00800069" w:rsidRDefault="001C5052" w:rsidP="00C308F7">
            <w:pPr>
              <w:pStyle w:val="NoSpacing"/>
              <w:spacing w:after="120"/>
              <w:jc w:val="center"/>
              <w:rPr>
                <w:rFonts w:asciiTheme="majorHAnsi" w:hAnsiTheme="majorHAnsi" w:cstheme="majorHAnsi"/>
                <w:color w:val="072B62" w:themeColor="background2" w:themeShade="40"/>
                <w:sz w:val="20"/>
                <w:szCs w:val="20"/>
              </w:rPr>
            </w:pPr>
            <w:r w:rsidRPr="00800069">
              <w:rPr>
                <w:rFonts w:asciiTheme="majorHAnsi" w:hAnsiTheme="majorHAnsi" w:cstheme="majorHAnsi"/>
                <w:color w:val="072B62" w:themeColor="background2" w:themeShade="40"/>
                <w:sz w:val="20"/>
                <w:szCs w:val="20"/>
              </w:rPr>
              <w:t xml:space="preserve">Axa Prioritară 2 - </w:t>
            </w:r>
            <w:r w:rsidR="006A5DF8" w:rsidRPr="00800069">
              <w:rPr>
                <w:rFonts w:asciiTheme="majorHAnsi" w:hAnsiTheme="majorHAnsi" w:cstheme="majorHAnsi"/>
                <w:color w:val="072B62" w:themeColor="background2" w:themeShade="40"/>
                <w:sz w:val="20"/>
                <w:szCs w:val="20"/>
              </w:rPr>
              <w:t>Dezvoltarea unui sistem de transport multimodal, de calitate, durabil şi eficient</w:t>
            </w:r>
          </w:p>
        </w:tc>
      </w:tr>
      <w:tr w:rsidR="000D09F3" w:rsidRPr="00800069" w:rsidTr="000D09F3">
        <w:trPr>
          <w:cnfStyle w:val="000000100000" w:firstRow="0" w:lastRow="0" w:firstColumn="0" w:lastColumn="0" w:oddVBand="0" w:evenVBand="0" w:oddHBand="1" w:evenHBand="0" w:firstRowFirstColumn="0" w:firstRowLastColumn="0" w:lastRowFirstColumn="0" w:lastRowLastColumn="0"/>
          <w:trHeight w:val="418"/>
          <w:jc w:val="center"/>
        </w:trPr>
        <w:tc>
          <w:tcPr>
            <w:cnfStyle w:val="001000000000" w:firstRow="0" w:lastRow="0" w:firstColumn="1" w:lastColumn="0" w:oddVBand="0" w:evenVBand="0" w:oddHBand="0" w:evenHBand="0" w:firstRowFirstColumn="0" w:firstRowLastColumn="0" w:lastRowFirstColumn="0" w:lastRowLastColumn="0"/>
            <w:tcW w:w="737" w:type="pct"/>
            <w:tcBorders>
              <w:top w:val="nil"/>
            </w:tcBorders>
            <w:vAlign w:val="center"/>
          </w:tcPr>
          <w:p w:rsidR="006A5DF8" w:rsidRPr="00800069" w:rsidRDefault="006A5DF8" w:rsidP="00C308F7">
            <w:pPr>
              <w:pStyle w:val="NoSpacing"/>
              <w:spacing w:after="120"/>
              <w:jc w:val="both"/>
              <w:rPr>
                <w:rFonts w:asciiTheme="majorHAnsi" w:hAnsiTheme="majorHAnsi" w:cstheme="majorHAnsi"/>
                <w:b w:val="0"/>
                <w:i/>
                <w:sz w:val="20"/>
                <w:szCs w:val="20"/>
              </w:rPr>
            </w:pPr>
            <w:r w:rsidRPr="00800069">
              <w:rPr>
                <w:rFonts w:asciiTheme="majorHAnsi" w:hAnsiTheme="majorHAnsi" w:cstheme="majorHAnsi"/>
                <w:b w:val="0"/>
                <w:i/>
                <w:color w:val="000000"/>
                <w:sz w:val="20"/>
                <w:szCs w:val="20"/>
              </w:rPr>
              <w:t>7.a. Sprijinirea unui spaţiu european unic al transporturilor de tip multimodal prin investiţii în reţeaua transeuropeană de transport (TEN-T)</w:t>
            </w:r>
          </w:p>
        </w:tc>
        <w:tc>
          <w:tcPr>
            <w:cnfStyle w:val="000010000000" w:firstRow="0" w:lastRow="0" w:firstColumn="0" w:lastColumn="0" w:oddVBand="1" w:evenVBand="0" w:oddHBand="0" w:evenHBand="0" w:firstRowFirstColumn="0" w:firstRowLastColumn="0" w:lastRowFirstColumn="0" w:lastRowLastColumn="0"/>
            <w:tcW w:w="1553" w:type="pct"/>
            <w:tcBorders>
              <w:top w:val="nil"/>
            </w:tcBorders>
          </w:tcPr>
          <w:p w:rsidR="006A5DF8" w:rsidRPr="00800069" w:rsidRDefault="006A5DF8" w:rsidP="007B5DD4">
            <w:pPr>
              <w:spacing w:after="0"/>
              <w:rPr>
                <w:rFonts w:asciiTheme="majorHAnsi" w:eastAsia="Times New Roman" w:hAnsiTheme="majorHAnsi" w:cstheme="majorHAnsi"/>
                <w:sz w:val="20"/>
                <w:szCs w:val="20"/>
              </w:rPr>
            </w:pPr>
            <w:r w:rsidRPr="00800069">
              <w:rPr>
                <w:rFonts w:asciiTheme="majorHAnsi" w:hAnsiTheme="majorHAnsi" w:cstheme="majorHAnsi"/>
                <w:sz w:val="20"/>
                <w:szCs w:val="20"/>
              </w:rPr>
              <w:t xml:space="preserve">OS 2.1. Creşterea mobilităţii pe reţeaua </w:t>
            </w:r>
            <w:r w:rsidR="007B5DD4" w:rsidRPr="00800069">
              <w:rPr>
                <w:rFonts w:asciiTheme="majorHAnsi" w:hAnsiTheme="majorHAnsi" w:cstheme="majorHAnsi"/>
                <w:sz w:val="20"/>
                <w:szCs w:val="20"/>
              </w:rPr>
              <w:t>rutieră</w:t>
            </w:r>
            <w:r w:rsidR="00822AB4">
              <w:rPr>
                <w:rFonts w:asciiTheme="majorHAnsi" w:hAnsiTheme="majorHAnsi" w:cstheme="majorHAnsi"/>
                <w:sz w:val="20"/>
                <w:szCs w:val="20"/>
              </w:rPr>
              <w:t xml:space="preserve"> </w:t>
            </w:r>
            <w:r w:rsidRPr="00800069">
              <w:rPr>
                <w:rFonts w:asciiTheme="majorHAnsi" w:hAnsiTheme="majorHAnsi" w:cstheme="majorHAnsi"/>
                <w:sz w:val="20"/>
                <w:szCs w:val="20"/>
              </w:rPr>
              <w:t>TEN-T globală</w:t>
            </w:r>
          </w:p>
        </w:tc>
        <w:tc>
          <w:tcPr>
            <w:tcW w:w="2710" w:type="pct"/>
            <w:tcBorders>
              <w:top w:val="nil"/>
            </w:tcBorders>
            <w:vAlign w:val="center"/>
          </w:tcPr>
          <w:p w:rsidR="00822AB4" w:rsidRPr="00822AB4" w:rsidRDefault="00CF694E" w:rsidP="0030556E">
            <w:pPr>
              <w:pStyle w:val="ListParagraph"/>
              <w:widowControl w:val="0"/>
              <w:numPr>
                <w:ilvl w:val="0"/>
                <w:numId w:val="33"/>
              </w:numPr>
              <w:spacing w:after="12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rPr>
            </w:pPr>
            <w:r w:rsidRPr="00800069">
              <w:rPr>
                <w:rFonts w:asciiTheme="majorHAnsi" w:hAnsiTheme="majorHAnsi" w:cstheme="majorHAnsi"/>
                <w:sz w:val="20"/>
                <w:szCs w:val="20"/>
                <w:lang w:val="ro-RO"/>
              </w:rPr>
              <w:t>Construcţia / modernizarea reţelei rutiere TEN-T globale (conform standardului definit prin MPGT: autostrăzi / drumuri expres /drumuri naţionale/transregio/eurotrans, inclusiv construcţia de variante de ocolire (conform standardului tehnic adecvat), în completarea investiţiilor din Fond de Coeziune; investiţiile prevăzute în cadrul acestui obiectiv vizează, cu precădere, creşterea standardului tronsonului finanţat</w:t>
            </w:r>
            <w:r w:rsidR="00822AB4">
              <w:rPr>
                <w:rFonts w:asciiTheme="majorHAnsi" w:hAnsiTheme="majorHAnsi" w:cstheme="majorHAnsi"/>
                <w:sz w:val="20"/>
                <w:szCs w:val="20"/>
                <w:lang w:val="ro-RO"/>
              </w:rPr>
              <w:t>;</w:t>
            </w:r>
          </w:p>
          <w:p w:rsidR="006A5DF8" w:rsidRPr="00800069" w:rsidRDefault="005B22ED" w:rsidP="0030556E">
            <w:pPr>
              <w:pStyle w:val="ListParagraph"/>
              <w:widowControl w:val="0"/>
              <w:numPr>
                <w:ilvl w:val="0"/>
                <w:numId w:val="33"/>
              </w:numPr>
              <w:spacing w:after="12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rPr>
            </w:pPr>
            <w:r w:rsidRPr="00800069">
              <w:rPr>
                <w:rFonts w:asciiTheme="majorHAnsi" w:hAnsiTheme="majorHAnsi" w:cstheme="majorHAnsi"/>
                <w:sz w:val="20"/>
                <w:szCs w:val="20"/>
              </w:rPr>
              <w:t>Sprijin pentru beneficiari în pregătirea portofoliului de proiecte</w:t>
            </w:r>
            <w:r w:rsidR="00CF694E" w:rsidRPr="00800069">
              <w:rPr>
                <w:rFonts w:asciiTheme="majorHAnsi" w:hAnsiTheme="majorHAnsi" w:cstheme="majorHAnsi"/>
                <w:sz w:val="20"/>
                <w:szCs w:val="20"/>
              </w:rPr>
              <w:t xml:space="preserve"> </w:t>
            </w:r>
            <w:r w:rsidR="00CF694E" w:rsidRPr="00800069">
              <w:rPr>
                <w:rFonts w:asciiTheme="majorHAnsi" w:hAnsiTheme="majorHAnsi" w:cstheme="majorHAnsi"/>
                <w:sz w:val="20"/>
                <w:szCs w:val="20"/>
                <w:lang w:val="ro-RO"/>
              </w:rPr>
              <w:t>eligibile din POIM.</w:t>
            </w:r>
          </w:p>
        </w:tc>
      </w:tr>
      <w:tr w:rsidR="000D09F3" w:rsidRPr="00800069" w:rsidTr="000D09F3">
        <w:trPr>
          <w:jc w:val="center"/>
        </w:trPr>
        <w:tc>
          <w:tcPr>
            <w:cnfStyle w:val="001000000000" w:firstRow="0" w:lastRow="0" w:firstColumn="1" w:lastColumn="0" w:oddVBand="0" w:evenVBand="0" w:oddHBand="0" w:evenHBand="0" w:firstRowFirstColumn="0" w:firstRowLastColumn="0" w:lastRowFirstColumn="0" w:lastRowLastColumn="0"/>
            <w:tcW w:w="737" w:type="pct"/>
            <w:vAlign w:val="center"/>
          </w:tcPr>
          <w:p w:rsidR="006A5DF8" w:rsidRPr="00800069" w:rsidRDefault="006A5DF8" w:rsidP="00C308F7">
            <w:pPr>
              <w:pStyle w:val="NoSpacing"/>
              <w:spacing w:after="120"/>
              <w:rPr>
                <w:rFonts w:asciiTheme="majorHAnsi" w:hAnsiTheme="majorHAnsi" w:cstheme="majorHAnsi"/>
                <w:b w:val="0"/>
                <w:i/>
                <w:sz w:val="20"/>
                <w:szCs w:val="20"/>
              </w:rPr>
            </w:pPr>
            <w:r w:rsidRPr="00800069">
              <w:rPr>
                <w:rFonts w:asciiTheme="majorHAnsi" w:hAnsiTheme="majorHAnsi" w:cstheme="majorHAnsi"/>
                <w:b w:val="0"/>
                <w:i/>
                <w:sz w:val="20"/>
                <w:szCs w:val="20"/>
              </w:rPr>
              <w:t>7.b. Stimularea mobilităţii regionale prin conectarea nodurilor secundare şi terţiare la infrastructura TEN-T, inclusiv a nodurilor multimodale</w:t>
            </w:r>
          </w:p>
        </w:tc>
        <w:tc>
          <w:tcPr>
            <w:cnfStyle w:val="000010000000" w:firstRow="0" w:lastRow="0" w:firstColumn="0" w:lastColumn="0" w:oddVBand="1" w:evenVBand="0" w:oddHBand="0" w:evenHBand="0" w:firstRowFirstColumn="0" w:firstRowLastColumn="0" w:lastRowFirstColumn="0" w:lastRowLastColumn="0"/>
            <w:tcW w:w="1553" w:type="pct"/>
          </w:tcPr>
          <w:p w:rsidR="006A5DF8" w:rsidRPr="00800069" w:rsidRDefault="006A5DF8" w:rsidP="00FF2890">
            <w:pPr>
              <w:spacing w:after="0"/>
              <w:rPr>
                <w:rFonts w:asciiTheme="majorHAnsi" w:eastAsia="Times New Roman" w:hAnsiTheme="majorHAnsi" w:cstheme="majorHAnsi"/>
                <w:sz w:val="20"/>
                <w:szCs w:val="20"/>
              </w:rPr>
            </w:pPr>
            <w:r w:rsidRPr="00800069">
              <w:rPr>
                <w:rFonts w:asciiTheme="majorHAnsi" w:hAnsiTheme="majorHAnsi" w:cstheme="majorHAnsi"/>
                <w:sz w:val="20"/>
                <w:szCs w:val="20"/>
              </w:rPr>
              <w:t xml:space="preserve">OS 2.2. </w:t>
            </w:r>
            <w:r w:rsidR="00534737" w:rsidRPr="00800069">
              <w:rPr>
                <w:rFonts w:asciiTheme="majorHAnsi" w:hAnsiTheme="majorHAnsi" w:cstheme="majorHAnsi"/>
                <w:sz w:val="20"/>
                <w:szCs w:val="20"/>
                <w:lang w:val="ro-RO"/>
              </w:rPr>
              <w:t>Creşterea accesibilităţii zonelor cu o conectivitate redusă la infrastructura rutieră a TEN-T</w:t>
            </w:r>
          </w:p>
        </w:tc>
        <w:tc>
          <w:tcPr>
            <w:tcW w:w="2710" w:type="pct"/>
            <w:vAlign w:val="center"/>
          </w:tcPr>
          <w:p w:rsidR="005B22ED" w:rsidRPr="00800069" w:rsidRDefault="004C6309" w:rsidP="0030556E">
            <w:pPr>
              <w:pStyle w:val="ListParagraph"/>
              <w:widowControl w:val="0"/>
              <w:numPr>
                <w:ilvl w:val="0"/>
                <w:numId w:val="33"/>
              </w:num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800069">
              <w:rPr>
                <w:rFonts w:asciiTheme="majorHAnsi" w:hAnsiTheme="majorHAnsi" w:cstheme="majorHAnsi"/>
                <w:sz w:val="20"/>
                <w:szCs w:val="20"/>
                <w:lang w:val="ro-RO"/>
              </w:rPr>
              <w:t>Modernizarea / dezvoltarea reţelei rutiere, inclusiv construcţia de variante de ocolire (conform standardului definit prin MPGT: autostrăzi/drumuri expres/drumuri naţionale / trans-Regio şi Euro Trans) care asigură o conexiune adecvată la rețeauau TEN-T sau creşterea accesibilităţii regionale</w:t>
            </w:r>
            <w:r w:rsidR="005B22ED" w:rsidRPr="00800069">
              <w:rPr>
                <w:rFonts w:asciiTheme="majorHAnsi" w:hAnsiTheme="majorHAnsi" w:cstheme="majorHAnsi"/>
                <w:sz w:val="20"/>
                <w:szCs w:val="20"/>
              </w:rPr>
              <w:t xml:space="preserve">; </w:t>
            </w:r>
          </w:p>
          <w:p w:rsidR="006A5DF8" w:rsidRPr="00800069" w:rsidRDefault="005B22ED" w:rsidP="0030556E">
            <w:pPr>
              <w:pStyle w:val="ListParagraph"/>
              <w:widowControl w:val="0"/>
              <w:numPr>
                <w:ilvl w:val="0"/>
                <w:numId w:val="33"/>
              </w:num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800069">
              <w:rPr>
                <w:rFonts w:asciiTheme="majorHAnsi" w:hAnsiTheme="majorHAnsi" w:cstheme="majorHAnsi"/>
                <w:sz w:val="20"/>
                <w:szCs w:val="20"/>
              </w:rPr>
              <w:t>Sprijin pentru beneficiari în pregătirea portofoliului de proiecte</w:t>
            </w:r>
            <w:r w:rsidR="004C6309" w:rsidRPr="00800069">
              <w:rPr>
                <w:rFonts w:asciiTheme="majorHAnsi" w:hAnsiTheme="majorHAnsi" w:cstheme="majorHAnsi"/>
                <w:sz w:val="20"/>
                <w:szCs w:val="20"/>
              </w:rPr>
              <w:t xml:space="preserve"> </w:t>
            </w:r>
            <w:r w:rsidR="004C6309" w:rsidRPr="00800069">
              <w:rPr>
                <w:rFonts w:asciiTheme="majorHAnsi" w:hAnsiTheme="majorHAnsi" w:cstheme="majorHAnsi"/>
                <w:sz w:val="20"/>
                <w:szCs w:val="20"/>
                <w:lang w:val="ro-RO"/>
              </w:rPr>
              <w:t>eligibile din POIM</w:t>
            </w:r>
          </w:p>
        </w:tc>
      </w:tr>
      <w:tr w:rsidR="000D09F3" w:rsidRPr="00800069" w:rsidTr="000D09F3">
        <w:trPr>
          <w:cnfStyle w:val="000000100000" w:firstRow="0" w:lastRow="0" w:firstColumn="0" w:lastColumn="0" w:oddVBand="0" w:evenVBand="0" w:oddHBand="1" w:evenHBand="0" w:firstRowFirstColumn="0" w:firstRowLastColumn="0" w:lastRowFirstColumn="0" w:lastRowLastColumn="0"/>
          <w:trHeight w:val="669"/>
          <w:jc w:val="center"/>
        </w:trPr>
        <w:tc>
          <w:tcPr>
            <w:cnfStyle w:val="001000000000" w:firstRow="0" w:lastRow="0" w:firstColumn="1" w:lastColumn="0" w:oddVBand="0" w:evenVBand="0" w:oddHBand="0" w:evenHBand="0" w:firstRowFirstColumn="0" w:firstRowLastColumn="0" w:lastRowFirstColumn="0" w:lastRowLastColumn="0"/>
            <w:tcW w:w="737" w:type="pct"/>
            <w:vMerge w:val="restart"/>
          </w:tcPr>
          <w:p w:rsidR="005B22ED" w:rsidRPr="00800069" w:rsidRDefault="005B22ED" w:rsidP="006A5DF8">
            <w:pPr>
              <w:pStyle w:val="NoSpacing"/>
              <w:spacing w:after="120"/>
              <w:rPr>
                <w:rFonts w:asciiTheme="majorHAnsi" w:hAnsiTheme="majorHAnsi" w:cstheme="majorHAnsi"/>
                <w:b w:val="0"/>
                <w:i/>
                <w:sz w:val="20"/>
                <w:szCs w:val="20"/>
              </w:rPr>
            </w:pPr>
            <w:r w:rsidRPr="00800069">
              <w:rPr>
                <w:rFonts w:asciiTheme="majorHAnsi" w:hAnsiTheme="majorHAnsi" w:cstheme="majorHAnsi"/>
                <w:b w:val="0"/>
                <w:i/>
                <w:sz w:val="20"/>
                <w:szCs w:val="20"/>
              </w:rPr>
              <w:t xml:space="preserve">7.c. Dezvoltarea şi îmbunătăţirea unor sisteme de transport care respectă mediul, inclusiv a celor cu zgomot redus, şi care au emisii reduse de carbon, inclusiv a căilor navigabile interioare şi a sistemelor de transport maritim, a porturilor, a legăturilor multimodale şi infrastructurilor </w:t>
            </w:r>
            <w:r w:rsidRPr="00800069">
              <w:rPr>
                <w:rFonts w:asciiTheme="majorHAnsi" w:hAnsiTheme="majorHAnsi" w:cstheme="majorHAnsi"/>
                <w:b w:val="0"/>
                <w:i/>
                <w:sz w:val="20"/>
                <w:szCs w:val="20"/>
              </w:rPr>
              <w:lastRenderedPageBreak/>
              <w:t>aeroportuare, cu scopul de a promova mobilitatea durabilă la nivel regional şi local</w:t>
            </w:r>
          </w:p>
        </w:tc>
        <w:tc>
          <w:tcPr>
            <w:cnfStyle w:val="000010000000" w:firstRow="0" w:lastRow="0" w:firstColumn="0" w:lastColumn="0" w:oddVBand="1" w:evenVBand="0" w:oddHBand="0" w:evenHBand="0" w:firstRowFirstColumn="0" w:firstRowLastColumn="0" w:lastRowFirstColumn="0" w:lastRowLastColumn="0"/>
            <w:tcW w:w="1553" w:type="pct"/>
          </w:tcPr>
          <w:p w:rsidR="005B22ED" w:rsidRPr="00800069" w:rsidRDefault="005B22ED" w:rsidP="00FF2890">
            <w:pPr>
              <w:spacing w:after="0"/>
              <w:rPr>
                <w:rFonts w:asciiTheme="majorHAnsi" w:hAnsiTheme="majorHAnsi" w:cstheme="majorHAnsi"/>
                <w:sz w:val="20"/>
                <w:szCs w:val="20"/>
              </w:rPr>
            </w:pPr>
            <w:r w:rsidRPr="00800069">
              <w:rPr>
                <w:rFonts w:asciiTheme="majorHAnsi" w:hAnsiTheme="majorHAnsi" w:cstheme="majorHAnsi"/>
                <w:sz w:val="20"/>
                <w:szCs w:val="20"/>
              </w:rPr>
              <w:lastRenderedPageBreak/>
              <w:t xml:space="preserve">OS 2.3 </w:t>
            </w:r>
            <w:r w:rsidR="00797C0C" w:rsidRPr="00800069">
              <w:rPr>
                <w:rFonts w:asciiTheme="majorHAnsi" w:hAnsiTheme="majorHAnsi" w:cstheme="majorHAnsi"/>
                <w:sz w:val="20"/>
                <w:szCs w:val="20"/>
                <w:lang w:val="ro-RO"/>
              </w:rPr>
              <w:t>Creşterea gradului de utilizare sustenabilă a aeroporturilor</w:t>
            </w:r>
          </w:p>
        </w:tc>
        <w:tc>
          <w:tcPr>
            <w:tcW w:w="2710" w:type="pct"/>
            <w:vAlign w:val="center"/>
          </w:tcPr>
          <w:p w:rsidR="005B22ED" w:rsidRPr="00800069" w:rsidRDefault="005B22ED" w:rsidP="0030556E">
            <w:pPr>
              <w:pStyle w:val="ListParagraph"/>
              <w:widowControl w:val="0"/>
              <w:numPr>
                <w:ilvl w:val="0"/>
                <w:numId w:val="33"/>
              </w:numPr>
              <w:spacing w:after="12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rPr>
            </w:pPr>
            <w:r w:rsidRPr="00800069">
              <w:rPr>
                <w:rFonts w:asciiTheme="majorHAnsi" w:hAnsiTheme="majorHAnsi" w:cstheme="majorHAnsi"/>
                <w:sz w:val="20"/>
                <w:szCs w:val="20"/>
              </w:rPr>
              <w:t>Investiţii în infrastructura aeroportuară (construcţie/extindere/modernnizare terminale, reabilitare-modernizare/extindere piste, căi de rulare, platforme etc.), însoţite de măsuri de protecţia mediului</w:t>
            </w:r>
          </w:p>
        </w:tc>
      </w:tr>
      <w:tr w:rsidR="000D09F3" w:rsidRPr="00800069" w:rsidTr="000D09F3">
        <w:trPr>
          <w:trHeight w:val="667"/>
          <w:jc w:val="center"/>
        </w:trPr>
        <w:tc>
          <w:tcPr>
            <w:cnfStyle w:val="001000000000" w:firstRow="0" w:lastRow="0" w:firstColumn="1" w:lastColumn="0" w:oddVBand="0" w:evenVBand="0" w:oddHBand="0" w:evenHBand="0" w:firstRowFirstColumn="0" w:firstRowLastColumn="0" w:lastRowFirstColumn="0" w:lastRowLastColumn="0"/>
            <w:tcW w:w="737" w:type="pct"/>
            <w:vMerge/>
          </w:tcPr>
          <w:p w:rsidR="005B22ED" w:rsidRPr="00800069" w:rsidRDefault="005B22ED" w:rsidP="006A5DF8">
            <w:pPr>
              <w:pStyle w:val="NoSpacing"/>
              <w:spacing w:after="120"/>
              <w:rPr>
                <w:rFonts w:asciiTheme="majorHAnsi" w:hAnsiTheme="majorHAnsi" w:cstheme="majorHAnsi"/>
                <w:b w:val="0"/>
                <w:i/>
                <w:sz w:val="20"/>
                <w:szCs w:val="20"/>
              </w:rPr>
            </w:pPr>
          </w:p>
        </w:tc>
        <w:tc>
          <w:tcPr>
            <w:cnfStyle w:val="000010000000" w:firstRow="0" w:lastRow="0" w:firstColumn="0" w:lastColumn="0" w:oddVBand="1" w:evenVBand="0" w:oddHBand="0" w:evenHBand="0" w:firstRowFirstColumn="0" w:firstRowLastColumn="0" w:lastRowFirstColumn="0" w:lastRowLastColumn="0"/>
            <w:tcW w:w="1553" w:type="pct"/>
          </w:tcPr>
          <w:p w:rsidR="005B22ED" w:rsidRPr="00800069" w:rsidRDefault="005B22ED" w:rsidP="00FF2890">
            <w:pPr>
              <w:spacing w:after="0"/>
              <w:rPr>
                <w:rFonts w:asciiTheme="majorHAnsi" w:hAnsiTheme="majorHAnsi" w:cstheme="majorHAnsi"/>
                <w:sz w:val="20"/>
                <w:szCs w:val="20"/>
              </w:rPr>
            </w:pPr>
            <w:r w:rsidRPr="00800069">
              <w:rPr>
                <w:rFonts w:asciiTheme="majorHAnsi" w:hAnsiTheme="majorHAnsi" w:cstheme="majorHAnsi"/>
                <w:sz w:val="20"/>
                <w:szCs w:val="20"/>
              </w:rPr>
              <w:t xml:space="preserve">OS 2.4. </w:t>
            </w:r>
            <w:r w:rsidR="00065379" w:rsidRPr="00800069">
              <w:rPr>
                <w:rFonts w:asciiTheme="majorHAnsi" w:hAnsiTheme="majorHAnsi" w:cstheme="majorHAnsi"/>
                <w:sz w:val="20"/>
                <w:szCs w:val="20"/>
                <w:lang w:val="ro-RO"/>
              </w:rPr>
              <w:t>Creşterea volumului de mărfuri tranzitate prin terminale intermodale şi porturi</w:t>
            </w:r>
          </w:p>
        </w:tc>
        <w:tc>
          <w:tcPr>
            <w:tcW w:w="2710" w:type="pct"/>
            <w:vAlign w:val="center"/>
          </w:tcPr>
          <w:p w:rsidR="00822991" w:rsidRPr="00800069" w:rsidRDefault="00822991" w:rsidP="0030556E">
            <w:pPr>
              <w:widowControl w:val="0"/>
              <w:numPr>
                <w:ilvl w:val="0"/>
                <w:numId w:val="33"/>
              </w:numPr>
              <w:overflowPunct w:val="0"/>
              <w:autoSpaceDE w:val="0"/>
              <w:autoSpaceDN w:val="0"/>
              <w:adjustRightInd w:val="0"/>
              <w:spacing w:after="0" w:line="240" w:lineRule="auto"/>
              <w:ind w:right="-48"/>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800069">
              <w:rPr>
                <w:rFonts w:asciiTheme="majorHAnsi" w:hAnsiTheme="majorHAnsi" w:cstheme="majorHAnsi"/>
                <w:sz w:val="20"/>
                <w:szCs w:val="20"/>
                <w:lang w:val="ro-RO"/>
              </w:rPr>
              <w:t>Modernizarea/ dezvoltarea de terminale intermodale şi modernizarea instalaţiilor şi echipamentelor de transfer intermodal, pentru atragerea mărfurilor de la transportul rutier pe distanţe lungi la cel feroviar şi fluvial şi reducerea blocajelor în terminalele multimodale</w:t>
            </w:r>
            <w:r w:rsidR="009A33A7">
              <w:rPr>
                <w:rFonts w:asciiTheme="majorHAnsi" w:hAnsiTheme="majorHAnsi" w:cstheme="majorHAnsi"/>
                <w:sz w:val="20"/>
                <w:szCs w:val="20"/>
                <w:lang w:val="ro-RO"/>
              </w:rPr>
              <w:t>;</w:t>
            </w:r>
            <w:r w:rsidRPr="00800069">
              <w:rPr>
                <w:rFonts w:asciiTheme="majorHAnsi" w:hAnsiTheme="majorHAnsi" w:cstheme="majorHAnsi"/>
                <w:sz w:val="20"/>
                <w:szCs w:val="20"/>
                <w:lang w:val="ro-RO"/>
              </w:rPr>
              <w:t xml:space="preserve"> </w:t>
            </w:r>
          </w:p>
          <w:p w:rsidR="00822991" w:rsidRPr="00800069" w:rsidRDefault="00822991" w:rsidP="0030556E">
            <w:pPr>
              <w:widowControl w:val="0"/>
              <w:numPr>
                <w:ilvl w:val="0"/>
                <w:numId w:val="33"/>
              </w:numPr>
              <w:overflowPunct w:val="0"/>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800069">
              <w:rPr>
                <w:rFonts w:asciiTheme="majorHAnsi" w:hAnsiTheme="majorHAnsi" w:cstheme="majorHAnsi"/>
                <w:sz w:val="20"/>
                <w:szCs w:val="20"/>
                <w:lang w:val="ro-RO"/>
              </w:rPr>
              <w:t xml:space="preserve">Modernizarea/dezvoltare  infrastructurii portuare (dane, docuri, chei, terminale de mărfuri, conexiuni intermodale etc.), în vederea oferirii de condiţii optime pentru pentru transportul naval de mărfuri, inclusiv achiziţia de instalaţii portuare şi alte echipamente </w:t>
            </w:r>
          </w:p>
          <w:p w:rsidR="005B22ED" w:rsidRPr="00800069" w:rsidRDefault="005B22ED" w:rsidP="009A33A7">
            <w:pPr>
              <w:pStyle w:val="ListParagraph"/>
              <w:widowControl w:val="0"/>
              <w:spacing w:after="120" w:line="240" w:lineRule="auto"/>
              <w:ind w:left="363"/>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p>
        </w:tc>
      </w:tr>
      <w:tr w:rsidR="000D09F3" w:rsidRPr="00800069" w:rsidTr="000D09F3">
        <w:trPr>
          <w:cnfStyle w:val="000000100000" w:firstRow="0" w:lastRow="0" w:firstColumn="0" w:lastColumn="0" w:oddVBand="0" w:evenVBand="0" w:oddHBand="1" w:evenHBand="0" w:firstRowFirstColumn="0" w:firstRowLastColumn="0" w:lastRowFirstColumn="0" w:lastRowLastColumn="0"/>
          <w:trHeight w:val="667"/>
          <w:jc w:val="center"/>
        </w:trPr>
        <w:tc>
          <w:tcPr>
            <w:cnfStyle w:val="001000000000" w:firstRow="0" w:lastRow="0" w:firstColumn="1" w:lastColumn="0" w:oddVBand="0" w:evenVBand="0" w:oddHBand="0" w:evenHBand="0" w:firstRowFirstColumn="0" w:firstRowLastColumn="0" w:lastRowFirstColumn="0" w:lastRowLastColumn="0"/>
            <w:tcW w:w="737" w:type="pct"/>
            <w:vMerge/>
          </w:tcPr>
          <w:p w:rsidR="005B22ED" w:rsidRPr="00800069" w:rsidRDefault="005B22ED" w:rsidP="006A5DF8">
            <w:pPr>
              <w:pStyle w:val="NoSpacing"/>
              <w:spacing w:after="120"/>
              <w:rPr>
                <w:rFonts w:asciiTheme="majorHAnsi" w:hAnsiTheme="majorHAnsi" w:cstheme="majorHAnsi"/>
                <w:b w:val="0"/>
                <w:i/>
                <w:sz w:val="20"/>
                <w:szCs w:val="20"/>
              </w:rPr>
            </w:pPr>
          </w:p>
        </w:tc>
        <w:tc>
          <w:tcPr>
            <w:cnfStyle w:val="000010000000" w:firstRow="0" w:lastRow="0" w:firstColumn="0" w:lastColumn="0" w:oddVBand="1" w:evenVBand="0" w:oddHBand="0" w:evenHBand="0" w:firstRowFirstColumn="0" w:firstRowLastColumn="0" w:lastRowFirstColumn="0" w:lastRowLastColumn="0"/>
            <w:tcW w:w="1553" w:type="pct"/>
          </w:tcPr>
          <w:p w:rsidR="005B22ED" w:rsidRPr="00800069" w:rsidRDefault="005B22ED" w:rsidP="00FF2890">
            <w:pPr>
              <w:widowControl w:val="0"/>
              <w:spacing w:after="0"/>
              <w:rPr>
                <w:rFonts w:asciiTheme="majorHAnsi" w:hAnsiTheme="majorHAnsi" w:cstheme="majorHAnsi"/>
                <w:sz w:val="20"/>
                <w:szCs w:val="20"/>
              </w:rPr>
            </w:pPr>
            <w:r w:rsidRPr="00800069">
              <w:rPr>
                <w:rFonts w:asciiTheme="majorHAnsi" w:hAnsiTheme="majorHAnsi" w:cstheme="majorHAnsi"/>
                <w:sz w:val="20"/>
                <w:szCs w:val="20"/>
              </w:rPr>
              <w:t>OS 2.5. Creşterea gradului de siguranţă şi securitate pe toate modurile de transport şi reducerea impactului transporturilor asupra mediului</w:t>
            </w:r>
          </w:p>
        </w:tc>
        <w:tc>
          <w:tcPr>
            <w:tcW w:w="2710" w:type="pct"/>
            <w:vAlign w:val="center"/>
          </w:tcPr>
          <w:p w:rsidR="0085182F" w:rsidRPr="00800069" w:rsidRDefault="005B22ED" w:rsidP="0030556E">
            <w:pPr>
              <w:widowControl w:val="0"/>
              <w:numPr>
                <w:ilvl w:val="0"/>
                <w:numId w:val="36"/>
              </w:numPr>
              <w:tabs>
                <w:tab w:val="clear" w:pos="720"/>
                <w:tab w:val="num" w:pos="360"/>
              </w:tabs>
              <w:overflowPunct w:val="0"/>
              <w:autoSpaceDE w:val="0"/>
              <w:autoSpaceDN w:val="0"/>
              <w:adjustRightInd w:val="0"/>
              <w:spacing w:after="0" w:line="240" w:lineRule="auto"/>
              <w:ind w:left="120" w:hanging="4"/>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20"/>
                <w:szCs w:val="20"/>
                <w:lang w:val="ro-RO"/>
              </w:rPr>
            </w:pPr>
            <w:r w:rsidRPr="00800069">
              <w:rPr>
                <w:rFonts w:asciiTheme="majorHAnsi" w:hAnsiTheme="majorHAnsi" w:cstheme="majorHAnsi"/>
                <w:sz w:val="20"/>
                <w:szCs w:val="20"/>
              </w:rPr>
              <w:t>Măsuri de îmbunătăţire a siguranţei traficului şi securităţii transporturilor pentru toate modurile de transport prin acțiuni specifice de tipul</w:t>
            </w:r>
            <w:r w:rsidR="0085182F" w:rsidRPr="00800069">
              <w:rPr>
                <w:rFonts w:asciiTheme="majorHAnsi" w:hAnsiTheme="majorHAnsi" w:cstheme="majorHAnsi"/>
                <w:sz w:val="20"/>
                <w:szCs w:val="20"/>
              </w:rPr>
              <w:t>,</w:t>
            </w:r>
            <w:r w:rsidR="0085182F" w:rsidRPr="00800069">
              <w:rPr>
                <w:rFonts w:asciiTheme="majorHAnsi" w:hAnsiTheme="majorHAnsi" w:cstheme="majorHAnsi"/>
                <w:sz w:val="20"/>
                <w:szCs w:val="20"/>
                <w:lang w:val="ro-RO"/>
              </w:rPr>
              <w:t xml:space="preserve"> dar</w:t>
            </w:r>
            <w:r w:rsidR="0085182F" w:rsidRPr="00800069">
              <w:rPr>
                <w:rFonts w:asciiTheme="majorHAnsi" w:hAnsiTheme="majorHAnsi" w:cstheme="majorHAnsi"/>
                <w:b/>
                <w:bCs/>
                <w:sz w:val="20"/>
                <w:szCs w:val="20"/>
                <w:lang w:val="ro-RO"/>
              </w:rPr>
              <w:t xml:space="preserve"> </w:t>
            </w:r>
            <w:r w:rsidR="0085182F" w:rsidRPr="00800069">
              <w:rPr>
                <w:rFonts w:asciiTheme="majorHAnsi" w:hAnsiTheme="majorHAnsi" w:cstheme="majorHAnsi"/>
                <w:sz w:val="20"/>
                <w:szCs w:val="20"/>
                <w:lang w:val="ro-RO"/>
              </w:rPr>
              <w:t xml:space="preserve">nu exclusiv: </w:t>
            </w:r>
          </w:p>
          <w:p w:rsidR="0085182F" w:rsidRPr="00800069" w:rsidRDefault="0085182F" w:rsidP="0030556E">
            <w:pPr>
              <w:widowControl w:val="0"/>
              <w:numPr>
                <w:ilvl w:val="1"/>
                <w:numId w:val="36"/>
              </w:numPr>
              <w:tabs>
                <w:tab w:val="clear" w:pos="1440"/>
                <w:tab w:val="num" w:pos="840"/>
              </w:tabs>
              <w:overflowPunct w:val="0"/>
              <w:autoSpaceDE w:val="0"/>
              <w:autoSpaceDN w:val="0"/>
              <w:adjustRightInd w:val="0"/>
              <w:spacing w:after="0" w:line="240" w:lineRule="auto"/>
              <w:ind w:left="840" w:hanging="326"/>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800069">
              <w:rPr>
                <w:rFonts w:asciiTheme="majorHAnsi" w:hAnsiTheme="majorHAnsi" w:cstheme="majorHAnsi"/>
                <w:sz w:val="20"/>
                <w:szCs w:val="20"/>
                <w:lang w:val="ro-RO"/>
              </w:rPr>
              <w:t>Implementarea mijloacelor de semnalizare orizontală şi verticală</w:t>
            </w:r>
          </w:p>
          <w:p w:rsidR="0085182F" w:rsidRPr="00800069" w:rsidRDefault="0085182F" w:rsidP="0030556E">
            <w:pPr>
              <w:widowControl w:val="0"/>
              <w:numPr>
                <w:ilvl w:val="1"/>
                <w:numId w:val="36"/>
              </w:numPr>
              <w:tabs>
                <w:tab w:val="clear" w:pos="1440"/>
                <w:tab w:val="num" w:pos="840"/>
              </w:tabs>
              <w:overflowPunct w:val="0"/>
              <w:autoSpaceDE w:val="0"/>
              <w:autoSpaceDN w:val="0"/>
              <w:adjustRightInd w:val="0"/>
              <w:spacing w:after="0" w:line="240" w:lineRule="auto"/>
              <w:ind w:left="840" w:hanging="326"/>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800069">
              <w:rPr>
                <w:rFonts w:asciiTheme="majorHAnsi" w:hAnsiTheme="majorHAnsi" w:cstheme="majorHAnsi"/>
                <w:sz w:val="20"/>
                <w:szCs w:val="20"/>
                <w:lang w:val="ro-RO"/>
              </w:rPr>
              <w:lastRenderedPageBreak/>
              <w:t xml:space="preserve">Implementarea unor măsuri specifice în localităţile liniare de-a lungul drumurilor europene şi naţionale (semnalizarea trecerilor de pietoni, benzi de viraj, stații de autobuz laterale, parcări, etc.) </w:t>
            </w:r>
          </w:p>
          <w:p w:rsidR="0085182F" w:rsidRPr="00800069" w:rsidRDefault="0085182F" w:rsidP="0030556E">
            <w:pPr>
              <w:widowControl w:val="0"/>
              <w:numPr>
                <w:ilvl w:val="1"/>
                <w:numId w:val="36"/>
              </w:numPr>
              <w:tabs>
                <w:tab w:val="clear" w:pos="1440"/>
                <w:tab w:val="num" w:pos="840"/>
              </w:tabs>
              <w:overflowPunct w:val="0"/>
              <w:autoSpaceDE w:val="0"/>
              <w:autoSpaceDN w:val="0"/>
              <w:adjustRightInd w:val="0"/>
              <w:spacing w:after="0" w:line="240" w:lineRule="auto"/>
              <w:ind w:left="840" w:hanging="326"/>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800069">
              <w:rPr>
                <w:rFonts w:asciiTheme="majorHAnsi" w:hAnsiTheme="majorHAnsi" w:cstheme="majorHAnsi"/>
                <w:sz w:val="20"/>
                <w:szCs w:val="20"/>
                <w:lang w:val="ro-RO"/>
              </w:rPr>
              <w:t xml:space="preserve">Construcția unor bariere de tip New Jersey pe toate drumurile naționale cu 4 benzi fără protecție între sensurile de mers </w:t>
            </w:r>
          </w:p>
          <w:p w:rsidR="0085182F" w:rsidRPr="00800069" w:rsidRDefault="0085182F" w:rsidP="0030556E">
            <w:pPr>
              <w:widowControl w:val="0"/>
              <w:numPr>
                <w:ilvl w:val="1"/>
                <w:numId w:val="36"/>
              </w:numPr>
              <w:tabs>
                <w:tab w:val="clear" w:pos="1440"/>
                <w:tab w:val="num" w:pos="840"/>
              </w:tabs>
              <w:overflowPunct w:val="0"/>
              <w:autoSpaceDE w:val="0"/>
              <w:autoSpaceDN w:val="0"/>
              <w:adjustRightInd w:val="0"/>
              <w:spacing w:after="0" w:line="240" w:lineRule="auto"/>
              <w:ind w:left="840" w:right="860" w:hanging="326"/>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800069">
              <w:rPr>
                <w:rFonts w:asciiTheme="majorHAnsi" w:hAnsiTheme="majorHAnsi" w:cstheme="majorHAnsi"/>
                <w:sz w:val="20"/>
                <w:szCs w:val="20"/>
                <w:lang w:val="ro-RO"/>
              </w:rPr>
              <w:t xml:space="preserve">Trecerea la un profil de 2+1 benzi alternativ pe sensurile de mers pe toate drumurile naţionale cu profil periculos (tip „2 x 1.5” benzi) prin </w:t>
            </w:r>
          </w:p>
          <w:p w:rsidR="0085182F" w:rsidRPr="00800069" w:rsidRDefault="0085182F" w:rsidP="0030556E">
            <w:pPr>
              <w:widowControl w:val="0"/>
              <w:numPr>
                <w:ilvl w:val="1"/>
                <w:numId w:val="36"/>
              </w:numPr>
              <w:tabs>
                <w:tab w:val="clear" w:pos="1440"/>
                <w:tab w:val="num" w:pos="840"/>
              </w:tabs>
              <w:overflowPunct w:val="0"/>
              <w:autoSpaceDE w:val="0"/>
              <w:autoSpaceDN w:val="0"/>
              <w:adjustRightInd w:val="0"/>
              <w:spacing w:after="0" w:line="240" w:lineRule="auto"/>
              <w:ind w:left="840" w:hanging="326"/>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800069">
              <w:rPr>
                <w:rFonts w:asciiTheme="majorHAnsi" w:hAnsiTheme="majorHAnsi" w:cstheme="majorHAnsi"/>
                <w:sz w:val="20"/>
                <w:szCs w:val="20"/>
                <w:lang w:val="ro-RO"/>
              </w:rPr>
              <w:t xml:space="preserve">Implementarea sistemelor de transport inteligente (ex. ERTMS, VTMIS, Ro-RIS) şi a interfeţelor între diverse moduri de transport STI, acolo unde nu au fost implementate ca parte a intervenţiilor la nivelul infrastructurii, pentru creșterea siguranței la nivelul acțiunilor de control a traficului </w:t>
            </w:r>
          </w:p>
          <w:p w:rsidR="0085182F" w:rsidRPr="00800069" w:rsidRDefault="0085182F" w:rsidP="0030556E">
            <w:pPr>
              <w:widowControl w:val="0"/>
              <w:numPr>
                <w:ilvl w:val="1"/>
                <w:numId w:val="36"/>
              </w:numPr>
              <w:tabs>
                <w:tab w:val="clear" w:pos="1440"/>
                <w:tab w:val="num" w:pos="840"/>
              </w:tabs>
              <w:overflowPunct w:val="0"/>
              <w:autoSpaceDE w:val="0"/>
              <w:autoSpaceDN w:val="0"/>
              <w:adjustRightInd w:val="0"/>
              <w:spacing w:after="0" w:line="240" w:lineRule="auto"/>
              <w:ind w:left="840" w:hanging="326"/>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800069">
              <w:rPr>
                <w:rFonts w:asciiTheme="majorHAnsi" w:hAnsiTheme="majorHAnsi" w:cstheme="majorHAnsi"/>
                <w:sz w:val="20"/>
                <w:szCs w:val="20"/>
                <w:lang w:val="ro-RO"/>
              </w:rPr>
              <w:t xml:space="preserve">Treceri la nivel rutier/feroviar îmbunătăţite </w:t>
            </w:r>
          </w:p>
          <w:p w:rsidR="0085182F" w:rsidRPr="00800069" w:rsidRDefault="0085182F" w:rsidP="0030556E">
            <w:pPr>
              <w:widowControl w:val="0"/>
              <w:numPr>
                <w:ilvl w:val="1"/>
                <w:numId w:val="36"/>
              </w:numPr>
              <w:tabs>
                <w:tab w:val="clear" w:pos="1440"/>
                <w:tab w:val="num" w:pos="840"/>
              </w:tabs>
              <w:overflowPunct w:val="0"/>
              <w:autoSpaceDE w:val="0"/>
              <w:autoSpaceDN w:val="0"/>
              <w:adjustRightInd w:val="0"/>
              <w:spacing w:after="0" w:line="240" w:lineRule="auto"/>
              <w:ind w:left="840" w:hanging="326"/>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800069">
              <w:rPr>
                <w:rFonts w:asciiTheme="majorHAnsi" w:hAnsiTheme="majorHAnsi" w:cstheme="majorHAnsi"/>
                <w:sz w:val="20"/>
                <w:szCs w:val="20"/>
                <w:lang w:val="ro-RO"/>
              </w:rPr>
              <w:t xml:space="preserve">Extinderea sistemelor mobile și fixe de monitorizare a traficului și de supraveghere automată, pe toate modurile de transport </w:t>
            </w:r>
          </w:p>
          <w:p w:rsidR="0085182F" w:rsidRPr="00800069" w:rsidRDefault="0085182F" w:rsidP="0030556E">
            <w:pPr>
              <w:widowControl w:val="0"/>
              <w:numPr>
                <w:ilvl w:val="1"/>
                <w:numId w:val="36"/>
              </w:numPr>
              <w:tabs>
                <w:tab w:val="clear" w:pos="1440"/>
                <w:tab w:val="num" w:pos="840"/>
              </w:tabs>
              <w:overflowPunct w:val="0"/>
              <w:autoSpaceDE w:val="0"/>
              <w:autoSpaceDN w:val="0"/>
              <w:adjustRightInd w:val="0"/>
              <w:spacing w:after="0" w:line="240" w:lineRule="auto"/>
              <w:ind w:left="840" w:right="440" w:hanging="326"/>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800069">
              <w:rPr>
                <w:rFonts w:asciiTheme="majorHAnsi" w:hAnsiTheme="majorHAnsi" w:cstheme="majorHAnsi"/>
                <w:sz w:val="20"/>
                <w:szCs w:val="20"/>
                <w:lang w:val="ro-RO"/>
              </w:rPr>
              <w:t xml:space="preserve">Perdele forestiere, panouri parazăpezi sau alte soluții echivalente de protecție în vederea asigurării protecţie a căilor de comunicaţie împotriva înzăpezirii /altor calamități naturale (pentru infrastructura existentă, unde nu se prevăd investiții integrate prin POIM din alte OS) </w:t>
            </w:r>
          </w:p>
          <w:p w:rsidR="0085182F" w:rsidRPr="00800069" w:rsidRDefault="0085182F" w:rsidP="0030556E">
            <w:pPr>
              <w:widowControl w:val="0"/>
              <w:numPr>
                <w:ilvl w:val="1"/>
                <w:numId w:val="36"/>
              </w:numPr>
              <w:tabs>
                <w:tab w:val="clear" w:pos="1440"/>
                <w:tab w:val="num" w:pos="840"/>
              </w:tabs>
              <w:overflowPunct w:val="0"/>
              <w:autoSpaceDE w:val="0"/>
              <w:autoSpaceDN w:val="0"/>
              <w:adjustRightInd w:val="0"/>
              <w:spacing w:after="0" w:line="240" w:lineRule="auto"/>
              <w:ind w:left="840" w:right="220" w:hanging="326"/>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800069">
              <w:rPr>
                <w:rFonts w:asciiTheme="majorHAnsi" w:hAnsiTheme="majorHAnsi" w:cstheme="majorHAnsi"/>
                <w:sz w:val="20"/>
                <w:szCs w:val="20"/>
                <w:lang w:val="ro-RO"/>
              </w:rPr>
              <w:t>Achiziţionarea de echipamente de pe şenale - canal navigabil şi alte tipuri de echipamente cu rol în asigurarea siguranţei şi securităţii transporturilor indiferent de modul de transport</w:t>
            </w:r>
          </w:p>
          <w:p w:rsidR="005B22ED" w:rsidRPr="00800069" w:rsidRDefault="0085182F" w:rsidP="0030556E">
            <w:pPr>
              <w:widowControl w:val="0"/>
              <w:numPr>
                <w:ilvl w:val="1"/>
                <w:numId w:val="36"/>
              </w:numPr>
              <w:tabs>
                <w:tab w:val="clear" w:pos="1440"/>
                <w:tab w:val="num" w:pos="840"/>
              </w:tabs>
              <w:overflowPunct w:val="0"/>
              <w:autoSpaceDE w:val="0"/>
              <w:autoSpaceDN w:val="0"/>
              <w:adjustRightInd w:val="0"/>
              <w:spacing w:after="0" w:line="240" w:lineRule="auto"/>
              <w:ind w:left="840" w:right="220" w:hanging="326"/>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800069">
              <w:rPr>
                <w:rFonts w:asciiTheme="majorHAnsi" w:hAnsiTheme="majorHAnsi" w:cstheme="majorHAnsi"/>
                <w:sz w:val="20"/>
                <w:szCs w:val="20"/>
                <w:lang w:val="ro-RO"/>
              </w:rPr>
              <w:t>Alte acţiuni cu rol de creşterea a siguranţei pe toate modurile de transport, inclsuiv proiectele fazate.</w:t>
            </w:r>
          </w:p>
          <w:p w:rsidR="005B22ED" w:rsidRPr="00800069" w:rsidRDefault="00EE3947" w:rsidP="0030556E">
            <w:pPr>
              <w:pStyle w:val="ListParagraph"/>
              <w:widowControl w:val="0"/>
              <w:numPr>
                <w:ilvl w:val="0"/>
                <w:numId w:val="33"/>
              </w:numPr>
              <w:spacing w:after="12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rPr>
            </w:pPr>
            <w:r w:rsidRPr="00800069">
              <w:rPr>
                <w:rFonts w:asciiTheme="majorHAnsi" w:hAnsiTheme="majorHAnsi" w:cstheme="majorHAnsi"/>
                <w:sz w:val="20"/>
                <w:szCs w:val="20"/>
                <w:lang w:val="ro-RO"/>
              </w:rPr>
              <w:t xml:space="preserve">Măsuri destinate protecţiei mediului, </w:t>
            </w:r>
            <w:r w:rsidRPr="00800069">
              <w:rPr>
                <w:rFonts w:asciiTheme="majorHAnsi" w:hAnsiTheme="majorHAnsi" w:cstheme="majorHAnsi"/>
                <w:b/>
                <w:bCs/>
                <w:i/>
                <w:iCs/>
                <w:sz w:val="20"/>
                <w:szCs w:val="20"/>
                <w:lang w:val="ro-RO"/>
              </w:rPr>
              <w:t>la nivelul tuturor modurilor de transport</w:t>
            </w:r>
            <w:r w:rsidRPr="00800069">
              <w:rPr>
                <w:rFonts w:asciiTheme="majorHAnsi" w:hAnsiTheme="majorHAnsi" w:cstheme="majorHAnsi"/>
                <w:sz w:val="20"/>
                <w:szCs w:val="20"/>
                <w:lang w:val="ro-RO"/>
              </w:rPr>
              <w:t xml:space="preserve"> (ex: instalarea de panouri de protecţie împotriva zgomotului, covoarea astfaltice fonoabsorbante, perdele forestiere, achiziţia de nave multifuncţionale PSI şi asistenţa în activităţile de depoluare pe căile navigabile şi maritime)</w:t>
            </w:r>
            <w:r w:rsidR="005B22ED" w:rsidRPr="00800069">
              <w:rPr>
                <w:rFonts w:asciiTheme="majorHAnsi" w:hAnsiTheme="majorHAnsi" w:cstheme="majorHAnsi"/>
                <w:sz w:val="20"/>
                <w:szCs w:val="20"/>
              </w:rPr>
              <w:t>;</w:t>
            </w:r>
          </w:p>
        </w:tc>
      </w:tr>
      <w:tr w:rsidR="000D09F3" w:rsidRPr="00800069" w:rsidTr="000D09F3">
        <w:trPr>
          <w:trHeight w:val="667"/>
          <w:jc w:val="center"/>
        </w:trPr>
        <w:tc>
          <w:tcPr>
            <w:cnfStyle w:val="001000000000" w:firstRow="0" w:lastRow="0" w:firstColumn="1" w:lastColumn="0" w:oddVBand="0" w:evenVBand="0" w:oddHBand="0" w:evenHBand="0" w:firstRowFirstColumn="0" w:firstRowLastColumn="0" w:lastRowFirstColumn="0" w:lastRowLastColumn="0"/>
            <w:tcW w:w="737" w:type="pct"/>
            <w:vMerge/>
          </w:tcPr>
          <w:p w:rsidR="005B22ED" w:rsidRPr="00800069" w:rsidRDefault="005B22ED" w:rsidP="006A5DF8">
            <w:pPr>
              <w:pStyle w:val="NoSpacing"/>
              <w:spacing w:after="120"/>
              <w:rPr>
                <w:rFonts w:asciiTheme="majorHAnsi" w:hAnsiTheme="majorHAnsi" w:cstheme="majorHAnsi"/>
                <w:b w:val="0"/>
                <w:i/>
                <w:sz w:val="20"/>
                <w:szCs w:val="20"/>
              </w:rPr>
            </w:pPr>
          </w:p>
        </w:tc>
        <w:tc>
          <w:tcPr>
            <w:cnfStyle w:val="000010000000" w:firstRow="0" w:lastRow="0" w:firstColumn="0" w:lastColumn="0" w:oddVBand="1" w:evenVBand="0" w:oddHBand="0" w:evenHBand="0" w:firstRowFirstColumn="0" w:firstRowLastColumn="0" w:lastRowFirstColumn="0" w:lastRowLastColumn="0"/>
            <w:tcW w:w="1553" w:type="pct"/>
          </w:tcPr>
          <w:p w:rsidR="005B22ED" w:rsidRPr="00800069" w:rsidRDefault="005B22ED" w:rsidP="00FF2890">
            <w:pPr>
              <w:widowControl w:val="0"/>
              <w:spacing w:after="0"/>
              <w:rPr>
                <w:rFonts w:asciiTheme="majorHAnsi" w:hAnsiTheme="majorHAnsi" w:cstheme="majorHAnsi"/>
                <w:sz w:val="20"/>
                <w:szCs w:val="20"/>
              </w:rPr>
            </w:pPr>
            <w:r w:rsidRPr="00800069">
              <w:rPr>
                <w:rFonts w:asciiTheme="majorHAnsi" w:hAnsiTheme="majorHAnsi" w:cstheme="majorHAnsi"/>
                <w:sz w:val="20"/>
                <w:szCs w:val="20"/>
              </w:rPr>
              <w:t xml:space="preserve">OS 2.6. </w:t>
            </w:r>
            <w:r w:rsidR="00065379" w:rsidRPr="00800069">
              <w:rPr>
                <w:rFonts w:asciiTheme="majorHAnsi" w:hAnsiTheme="majorHAnsi" w:cstheme="majorHAnsi"/>
                <w:sz w:val="20"/>
                <w:szCs w:val="20"/>
                <w:lang w:val="ro-RO"/>
              </w:rPr>
              <w:t>Reducerea timpului de staţionare la punctele de comunicare transnaţională</w:t>
            </w:r>
          </w:p>
        </w:tc>
        <w:tc>
          <w:tcPr>
            <w:tcW w:w="2710" w:type="pct"/>
            <w:vAlign w:val="center"/>
          </w:tcPr>
          <w:p w:rsidR="005B22ED" w:rsidRPr="00800069" w:rsidRDefault="005B22ED" w:rsidP="0030556E">
            <w:pPr>
              <w:pStyle w:val="ListParagraph"/>
              <w:widowControl w:val="0"/>
              <w:numPr>
                <w:ilvl w:val="0"/>
                <w:numId w:val="33"/>
              </w:num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800069">
              <w:rPr>
                <w:rFonts w:asciiTheme="majorHAnsi" w:hAnsiTheme="majorHAnsi" w:cstheme="majorHAnsi"/>
                <w:sz w:val="20"/>
                <w:szCs w:val="20"/>
              </w:rPr>
              <w:t xml:space="preserve">Investiţii în infrastructura de acces în punctele de trecere a frontierei, inclusiv în vamă, </w:t>
            </w:r>
          </w:p>
          <w:p w:rsidR="005B22ED" w:rsidRPr="00800069" w:rsidRDefault="00EE3947" w:rsidP="0030556E">
            <w:pPr>
              <w:pStyle w:val="ListParagraph"/>
              <w:widowControl w:val="0"/>
              <w:numPr>
                <w:ilvl w:val="0"/>
                <w:numId w:val="33"/>
              </w:num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800069">
              <w:rPr>
                <w:rFonts w:asciiTheme="majorHAnsi" w:hAnsiTheme="majorHAnsi" w:cstheme="majorHAnsi"/>
                <w:sz w:val="20"/>
                <w:szCs w:val="20"/>
                <w:lang w:val="ro-RO"/>
              </w:rPr>
              <w:t>Crearea, extinderea şi modernizarea infrastructurii de control vamal şi rutiere în birourile vamale, inclusiv a clădirilor aferente</w:t>
            </w:r>
            <w:r w:rsidR="005B22ED" w:rsidRPr="00800069">
              <w:rPr>
                <w:rFonts w:asciiTheme="majorHAnsi" w:hAnsiTheme="majorHAnsi" w:cstheme="majorHAnsi"/>
                <w:sz w:val="20"/>
                <w:szCs w:val="20"/>
              </w:rPr>
              <w:t>;</w:t>
            </w:r>
          </w:p>
          <w:p w:rsidR="005B22ED" w:rsidRPr="00800069" w:rsidRDefault="005B22ED" w:rsidP="0030556E">
            <w:pPr>
              <w:pStyle w:val="ListParagraph"/>
              <w:widowControl w:val="0"/>
              <w:numPr>
                <w:ilvl w:val="0"/>
                <w:numId w:val="33"/>
              </w:num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800069">
              <w:rPr>
                <w:rFonts w:asciiTheme="majorHAnsi" w:hAnsiTheme="majorHAnsi" w:cstheme="majorHAnsi"/>
                <w:sz w:val="20"/>
                <w:szCs w:val="20"/>
              </w:rPr>
              <w:t>Achiziţia de echipamente specifice activităţii de control vamal nedistructiv, inclusiv achiziţionarea de echipamente de scanare;</w:t>
            </w:r>
          </w:p>
          <w:p w:rsidR="005B22ED" w:rsidRPr="00800069" w:rsidRDefault="005B22ED" w:rsidP="0030556E">
            <w:pPr>
              <w:pStyle w:val="ListParagraph"/>
              <w:widowControl w:val="0"/>
              <w:numPr>
                <w:ilvl w:val="0"/>
                <w:numId w:val="33"/>
              </w:num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800069">
              <w:rPr>
                <w:rFonts w:asciiTheme="majorHAnsi" w:hAnsiTheme="majorHAnsi" w:cstheme="majorHAnsi"/>
                <w:sz w:val="20"/>
                <w:szCs w:val="20"/>
              </w:rPr>
              <w:t>Achiziţia de instrumente şi echipamente aferente activităţii de monitorizare dinamică a perimetrului şi dirijare a traficului;</w:t>
            </w:r>
          </w:p>
          <w:p w:rsidR="00FD0FCF" w:rsidRPr="00800069" w:rsidRDefault="00FD0FCF" w:rsidP="0030556E">
            <w:pPr>
              <w:pStyle w:val="ListParagraph"/>
              <w:widowControl w:val="0"/>
              <w:numPr>
                <w:ilvl w:val="0"/>
                <w:numId w:val="33"/>
              </w:num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800069">
              <w:rPr>
                <w:rFonts w:asciiTheme="majorHAnsi" w:hAnsiTheme="majorHAnsi" w:cstheme="majorHAnsi"/>
                <w:sz w:val="20"/>
                <w:szCs w:val="20"/>
              </w:rPr>
              <w:t>Sprijin pentru identificarea cauzelor întârzierilor în puncte</w:t>
            </w:r>
            <w:r w:rsidR="00296A94" w:rsidRPr="00800069">
              <w:rPr>
                <w:rFonts w:asciiTheme="majorHAnsi" w:hAnsiTheme="majorHAnsi" w:cstheme="majorHAnsi"/>
                <w:sz w:val="20"/>
                <w:szCs w:val="20"/>
              </w:rPr>
              <w:t>le</w:t>
            </w:r>
            <w:r w:rsidRPr="00800069">
              <w:rPr>
                <w:rFonts w:asciiTheme="majorHAnsi" w:hAnsiTheme="majorHAnsi" w:cstheme="majorHAnsi"/>
                <w:sz w:val="20"/>
                <w:szCs w:val="20"/>
              </w:rPr>
              <w:t xml:space="preserve"> de trecere a frontierei și pe</w:t>
            </w:r>
            <w:r w:rsidR="00296A94" w:rsidRPr="00800069">
              <w:rPr>
                <w:rFonts w:asciiTheme="majorHAnsi" w:hAnsiTheme="majorHAnsi" w:cstheme="majorHAnsi"/>
                <w:sz w:val="20"/>
                <w:szCs w:val="20"/>
              </w:rPr>
              <w:t>n</w:t>
            </w:r>
            <w:r w:rsidRPr="00800069">
              <w:rPr>
                <w:rFonts w:asciiTheme="majorHAnsi" w:hAnsiTheme="majorHAnsi" w:cstheme="majorHAnsi"/>
                <w:sz w:val="20"/>
                <w:szCs w:val="20"/>
              </w:rPr>
              <w:t>tru dezvoltarea portofoliului de proiecte;</w:t>
            </w:r>
          </w:p>
        </w:tc>
      </w:tr>
      <w:tr w:rsidR="000D09F3" w:rsidRPr="00800069" w:rsidTr="000D09F3">
        <w:trPr>
          <w:cnfStyle w:val="000000100000" w:firstRow="0" w:lastRow="0" w:firstColumn="0" w:lastColumn="0" w:oddVBand="0" w:evenVBand="0" w:oddHBand="1" w:evenHBand="0" w:firstRowFirstColumn="0" w:firstRowLastColumn="0" w:lastRowFirstColumn="0" w:lastRowLastColumn="0"/>
          <w:trHeight w:val="311"/>
          <w:jc w:val="center"/>
        </w:trPr>
        <w:tc>
          <w:tcPr>
            <w:cnfStyle w:val="001000000000" w:firstRow="0" w:lastRow="0" w:firstColumn="1" w:lastColumn="0" w:oddVBand="0" w:evenVBand="0" w:oddHBand="0" w:evenHBand="0" w:firstRowFirstColumn="0" w:firstRowLastColumn="0" w:lastRowFirstColumn="0" w:lastRowLastColumn="0"/>
            <w:tcW w:w="737" w:type="pct"/>
            <w:tcBorders>
              <w:bottom w:val="single" w:sz="4" w:space="0" w:color="629DD1" w:themeColor="accent1"/>
            </w:tcBorders>
          </w:tcPr>
          <w:p w:rsidR="006A5DF8" w:rsidRPr="00800069" w:rsidRDefault="006A5DF8" w:rsidP="006A5DF8">
            <w:pPr>
              <w:pStyle w:val="NoSpacing"/>
              <w:spacing w:after="120"/>
              <w:rPr>
                <w:rFonts w:asciiTheme="majorHAnsi" w:hAnsiTheme="majorHAnsi" w:cstheme="majorHAnsi"/>
                <w:b w:val="0"/>
                <w:i/>
                <w:sz w:val="20"/>
                <w:szCs w:val="20"/>
              </w:rPr>
            </w:pPr>
            <w:r w:rsidRPr="00800069">
              <w:rPr>
                <w:rFonts w:asciiTheme="majorHAnsi" w:hAnsiTheme="majorHAnsi" w:cstheme="majorHAnsi"/>
                <w:b w:val="0"/>
                <w:i/>
                <w:sz w:val="20"/>
                <w:szCs w:val="20"/>
              </w:rPr>
              <w:lastRenderedPageBreak/>
              <w:t xml:space="preserve">7.d. </w:t>
            </w:r>
            <w:r w:rsidR="001B22C1" w:rsidRPr="00C00F40">
              <w:rPr>
                <w:rFonts w:asciiTheme="majorHAnsi" w:hAnsiTheme="majorHAnsi" w:cstheme="majorHAnsi"/>
                <w:b w:val="0"/>
                <w:i/>
                <w:color w:val="231F20"/>
                <w:sz w:val="20"/>
                <w:szCs w:val="20"/>
                <w:lang w:val="ro-RO"/>
              </w:rPr>
              <w:t>Dezvoltarea și reabilitarea unor sisteme feroviare complete, de înaltă calitate și interoperabile și promovarea măsurilor de reducere a zgomotului</w:t>
            </w:r>
            <w:r w:rsidRPr="00C00F40">
              <w:rPr>
                <w:rFonts w:asciiTheme="majorHAnsi" w:hAnsiTheme="majorHAnsi" w:cstheme="majorHAnsi"/>
                <w:b w:val="0"/>
                <w:i/>
                <w:sz w:val="20"/>
                <w:szCs w:val="20"/>
              </w:rPr>
              <w:t>;</w:t>
            </w:r>
          </w:p>
        </w:tc>
        <w:tc>
          <w:tcPr>
            <w:cnfStyle w:val="000010000000" w:firstRow="0" w:lastRow="0" w:firstColumn="0" w:lastColumn="0" w:oddVBand="1" w:evenVBand="0" w:oddHBand="0" w:evenHBand="0" w:firstRowFirstColumn="0" w:firstRowLastColumn="0" w:lastRowFirstColumn="0" w:lastRowLastColumn="0"/>
            <w:tcW w:w="1553" w:type="pct"/>
            <w:tcBorders>
              <w:bottom w:val="single" w:sz="4" w:space="0" w:color="629DD1" w:themeColor="accent1"/>
            </w:tcBorders>
          </w:tcPr>
          <w:p w:rsidR="006A5DF8" w:rsidRPr="00800069" w:rsidRDefault="006A5DF8" w:rsidP="001B22C1">
            <w:pPr>
              <w:spacing w:after="120" w:line="240" w:lineRule="auto"/>
              <w:jc w:val="both"/>
              <w:rPr>
                <w:rFonts w:asciiTheme="majorHAnsi" w:hAnsiTheme="majorHAnsi" w:cstheme="majorHAnsi"/>
                <w:sz w:val="20"/>
                <w:szCs w:val="20"/>
              </w:rPr>
            </w:pPr>
            <w:r w:rsidRPr="00800069">
              <w:rPr>
                <w:rFonts w:asciiTheme="majorHAnsi" w:hAnsiTheme="majorHAnsi" w:cstheme="majorHAnsi"/>
                <w:sz w:val="20"/>
                <w:szCs w:val="20"/>
              </w:rPr>
              <w:t xml:space="preserve">OS 2.7. Creşterea sustenabilităţii şi calităţii transportului feroviar </w:t>
            </w:r>
          </w:p>
        </w:tc>
        <w:tc>
          <w:tcPr>
            <w:tcW w:w="2710" w:type="pct"/>
            <w:tcBorders>
              <w:bottom w:val="single" w:sz="4" w:space="0" w:color="629DD1" w:themeColor="accent1"/>
            </w:tcBorders>
            <w:vAlign w:val="center"/>
          </w:tcPr>
          <w:p w:rsidR="005B22ED" w:rsidRPr="00800069" w:rsidRDefault="005B22ED" w:rsidP="0030556E">
            <w:pPr>
              <w:pStyle w:val="ListParagraph"/>
              <w:widowControl w:val="0"/>
              <w:numPr>
                <w:ilvl w:val="0"/>
                <w:numId w:val="33"/>
              </w:numPr>
              <w:spacing w:after="12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rPr>
            </w:pPr>
            <w:r w:rsidRPr="00800069">
              <w:rPr>
                <w:rFonts w:asciiTheme="majorHAnsi" w:hAnsiTheme="majorHAnsi" w:cstheme="majorHAnsi"/>
                <w:sz w:val="20"/>
                <w:szCs w:val="20"/>
              </w:rPr>
              <w:t>Susținerea pachetului de măsuri de reformă a sistemului feroviar, în acord cu propunerile formulate prin MPGT și studiile de fundamentare</w:t>
            </w:r>
          </w:p>
          <w:p w:rsidR="005B22ED" w:rsidRPr="00800069" w:rsidRDefault="005B22ED" w:rsidP="0030556E">
            <w:pPr>
              <w:pStyle w:val="ListParagraph"/>
              <w:widowControl w:val="0"/>
              <w:numPr>
                <w:ilvl w:val="0"/>
                <w:numId w:val="33"/>
              </w:numPr>
              <w:spacing w:after="12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rPr>
            </w:pPr>
            <w:r w:rsidRPr="00800069">
              <w:rPr>
                <w:rFonts w:asciiTheme="majorHAnsi" w:hAnsiTheme="majorHAnsi" w:cstheme="majorHAnsi"/>
                <w:sz w:val="20"/>
                <w:szCs w:val="20"/>
              </w:rPr>
              <w:t>Studii și investiții în eficientizarea calității serviciului oferit prin sprijinirea procesului de reformă</w:t>
            </w:r>
          </w:p>
          <w:p w:rsidR="000E18B5" w:rsidRPr="000E18B5" w:rsidRDefault="00954538" w:rsidP="0030556E">
            <w:pPr>
              <w:pStyle w:val="ListParagraph"/>
              <w:widowControl w:val="0"/>
              <w:numPr>
                <w:ilvl w:val="0"/>
                <w:numId w:val="33"/>
              </w:numPr>
              <w:spacing w:after="12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rPr>
            </w:pPr>
            <w:r w:rsidRPr="00800069">
              <w:rPr>
                <w:rFonts w:asciiTheme="majorHAnsi" w:hAnsiTheme="majorHAnsi" w:cstheme="majorHAnsi"/>
                <w:sz w:val="20"/>
                <w:szCs w:val="20"/>
                <w:lang w:val="ro-RO"/>
              </w:rPr>
              <w:t>Investiţii integrate orientate spre îmbunătățirea rapidă a calității serviciilor pe magistralele prioritare, cuprinzând: (i) achiziția de material rulant modern, eficient (inclusiv pentru intervenții de deszăpezire) și cu capacități de interoperabilitate (ERTMS); (ii) îmbunătățirea mersului de tren (frecvență mai mare, mers cadențat) (iii) modernizarea gărilor, prioritar pe TEN-T central (corelat cu MPGT), (iv) eliminarea restricțiilor de viteză cu cost redus (e.g. înlocuirea schimbătoarelor, etc.), alte măsuri care asigură îmbunătăţire a serviciilor</w:t>
            </w:r>
            <w:r w:rsidR="000E18B5">
              <w:rPr>
                <w:rFonts w:asciiTheme="majorHAnsi" w:hAnsiTheme="majorHAnsi" w:cstheme="majorHAnsi"/>
                <w:sz w:val="20"/>
                <w:szCs w:val="20"/>
                <w:lang w:val="ro-RO"/>
              </w:rPr>
              <w:t>;</w:t>
            </w:r>
          </w:p>
          <w:p w:rsidR="005B22ED" w:rsidRPr="00800069" w:rsidRDefault="005B22ED" w:rsidP="0030556E">
            <w:pPr>
              <w:pStyle w:val="ListParagraph"/>
              <w:widowControl w:val="0"/>
              <w:numPr>
                <w:ilvl w:val="0"/>
                <w:numId w:val="33"/>
              </w:numPr>
              <w:spacing w:after="12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rPr>
            </w:pPr>
            <w:r w:rsidRPr="00800069">
              <w:rPr>
                <w:rFonts w:asciiTheme="majorHAnsi" w:hAnsiTheme="majorHAnsi" w:cstheme="majorHAnsi"/>
                <w:sz w:val="20"/>
                <w:szCs w:val="20"/>
              </w:rPr>
              <w:t>Investiții orientate spre eficientizarea sectorului feroviar (electrificarea liniilor, eficiență energetică etc.)</w:t>
            </w:r>
            <w:r w:rsidR="00954538" w:rsidRPr="00800069">
              <w:rPr>
                <w:rFonts w:asciiTheme="majorHAnsi" w:hAnsiTheme="majorHAnsi" w:cstheme="majorHAnsi"/>
                <w:sz w:val="20"/>
                <w:szCs w:val="20"/>
              </w:rPr>
              <w:t>, conform prioritizării din MPGT, respectiv TENT-T central</w:t>
            </w:r>
          </w:p>
          <w:p w:rsidR="007224ED" w:rsidRPr="000E18B5" w:rsidRDefault="007224ED" w:rsidP="0030556E">
            <w:pPr>
              <w:widowControl w:val="0"/>
              <w:numPr>
                <w:ilvl w:val="0"/>
                <w:numId w:val="33"/>
              </w:numPr>
              <w:overflowPunct w:val="0"/>
              <w:autoSpaceDE w:val="0"/>
              <w:autoSpaceDN w:val="0"/>
              <w:adjustRightIn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800069">
              <w:rPr>
                <w:rFonts w:asciiTheme="majorHAnsi" w:hAnsiTheme="majorHAnsi" w:cstheme="majorHAnsi"/>
                <w:sz w:val="20"/>
                <w:szCs w:val="20"/>
                <w:lang w:val="ro-RO"/>
              </w:rPr>
              <w:t>Reabilitare / modernizarea infrastructurii de transport feroviar, fiind prioritizate proiectele fazate, precum şi cele prioritizate conform MPGT, cu accent pe dezvoltarea reţelei TEN-T centrale</w:t>
            </w:r>
          </w:p>
          <w:p w:rsidR="006A5DF8" w:rsidRPr="00800069" w:rsidRDefault="005B22ED" w:rsidP="0030556E">
            <w:pPr>
              <w:pStyle w:val="ListParagraph"/>
              <w:widowControl w:val="0"/>
              <w:numPr>
                <w:ilvl w:val="0"/>
                <w:numId w:val="33"/>
              </w:numPr>
              <w:spacing w:after="12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rPr>
            </w:pPr>
            <w:r w:rsidRPr="00800069">
              <w:rPr>
                <w:rFonts w:asciiTheme="majorHAnsi" w:hAnsiTheme="majorHAnsi" w:cstheme="majorHAnsi"/>
                <w:sz w:val="20"/>
                <w:szCs w:val="20"/>
              </w:rPr>
              <w:t>Sprijin pentru beneficiari pentru pregătirea portofoliului de proiecte</w:t>
            </w:r>
            <w:r w:rsidR="007224ED" w:rsidRPr="00800069">
              <w:rPr>
                <w:rFonts w:asciiTheme="majorHAnsi" w:hAnsiTheme="majorHAnsi" w:cstheme="majorHAnsi"/>
                <w:sz w:val="20"/>
                <w:szCs w:val="20"/>
              </w:rPr>
              <w:t xml:space="preserve"> </w:t>
            </w:r>
            <w:r w:rsidR="007224ED" w:rsidRPr="00800069">
              <w:rPr>
                <w:rFonts w:asciiTheme="majorHAnsi" w:hAnsiTheme="majorHAnsi" w:cstheme="majorHAnsi"/>
                <w:sz w:val="20"/>
                <w:szCs w:val="20"/>
                <w:lang w:val="ro-RO"/>
              </w:rPr>
              <w:t>2014-2020 şi post-2020.</w:t>
            </w:r>
          </w:p>
        </w:tc>
      </w:tr>
      <w:tr w:rsidR="006A5DF8" w:rsidRPr="00800069" w:rsidTr="000D09F3">
        <w:trPr>
          <w:trHeight w:val="454"/>
          <w:jc w:val="center"/>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A8CBEE" w:themeFill="accent2" w:themeFillTint="66"/>
            <w:vAlign w:val="center"/>
          </w:tcPr>
          <w:p w:rsidR="006A5DF8" w:rsidRPr="00800069" w:rsidRDefault="006A5DF8" w:rsidP="006A5DF8">
            <w:pPr>
              <w:pStyle w:val="NoSpacing"/>
              <w:jc w:val="center"/>
              <w:rPr>
                <w:rFonts w:asciiTheme="majorHAnsi" w:hAnsiTheme="majorHAnsi" w:cstheme="majorHAnsi"/>
                <w:color w:val="072B62" w:themeColor="background2" w:themeShade="40"/>
                <w:sz w:val="20"/>
                <w:szCs w:val="20"/>
              </w:rPr>
            </w:pPr>
            <w:r w:rsidRPr="00800069">
              <w:rPr>
                <w:rFonts w:asciiTheme="majorHAnsi" w:hAnsiTheme="majorHAnsi" w:cstheme="majorHAnsi"/>
                <w:color w:val="072B62" w:themeColor="background2" w:themeShade="40"/>
                <w:sz w:val="20"/>
                <w:szCs w:val="20"/>
              </w:rPr>
              <w:t xml:space="preserve">Axa Prioritară 3 – </w:t>
            </w:r>
            <w:r w:rsidRPr="00800069">
              <w:rPr>
                <w:rFonts w:asciiTheme="majorHAnsi" w:hAnsiTheme="majorHAnsi" w:cstheme="majorHAnsi"/>
                <w:color w:val="072B62" w:themeColor="background2" w:themeShade="40"/>
                <w:sz w:val="20"/>
                <w:szCs w:val="20"/>
                <w:lang w:val="ro-RO"/>
              </w:rPr>
              <w:t>Dezvoltarea infrastructurii de mediu în condiţii de management eficient al resurselor</w:t>
            </w:r>
          </w:p>
        </w:tc>
      </w:tr>
      <w:tr w:rsidR="000D09F3" w:rsidRPr="00800069" w:rsidTr="000D09F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37" w:type="pct"/>
            <w:vAlign w:val="center"/>
          </w:tcPr>
          <w:p w:rsidR="006A5DF8" w:rsidRPr="00C00F40" w:rsidRDefault="006A5DF8" w:rsidP="006A5DF8">
            <w:pPr>
              <w:spacing w:after="0" w:line="240" w:lineRule="auto"/>
              <w:jc w:val="both"/>
              <w:rPr>
                <w:rFonts w:asciiTheme="majorHAnsi" w:hAnsiTheme="majorHAnsi" w:cstheme="majorHAnsi"/>
                <w:b w:val="0"/>
                <w:i/>
                <w:sz w:val="20"/>
                <w:szCs w:val="20"/>
              </w:rPr>
            </w:pPr>
            <w:r w:rsidRPr="00C00F40">
              <w:rPr>
                <w:rFonts w:asciiTheme="majorHAnsi" w:hAnsiTheme="majorHAnsi" w:cstheme="majorHAnsi"/>
                <w:b w:val="0"/>
                <w:i/>
                <w:sz w:val="20"/>
                <w:szCs w:val="20"/>
              </w:rPr>
              <w:t xml:space="preserve">6.i. </w:t>
            </w:r>
            <w:r w:rsidR="00D129BE" w:rsidRPr="00C00F40">
              <w:rPr>
                <w:rFonts w:asciiTheme="majorHAnsi" w:hAnsiTheme="majorHAnsi" w:cstheme="majorHAnsi"/>
                <w:b w:val="0"/>
                <w:i/>
                <w:color w:val="231F20"/>
                <w:sz w:val="20"/>
                <w:szCs w:val="20"/>
                <w:lang w:val="ro-RO"/>
              </w:rPr>
              <w:t>investiții în sectorul deșeurilor, pentru a îndeplini cerințele acquis-ului de mediu al Uniunii și pentru a răspunde unor nevoi de investiții identificate de statele membre care depășesc aceste cerințe</w:t>
            </w:r>
          </w:p>
        </w:tc>
        <w:tc>
          <w:tcPr>
            <w:cnfStyle w:val="000010000000" w:firstRow="0" w:lastRow="0" w:firstColumn="0" w:lastColumn="0" w:oddVBand="1" w:evenVBand="0" w:oddHBand="0" w:evenHBand="0" w:firstRowFirstColumn="0" w:firstRowLastColumn="0" w:lastRowFirstColumn="0" w:lastRowLastColumn="0"/>
            <w:tcW w:w="1553" w:type="pct"/>
            <w:vAlign w:val="center"/>
          </w:tcPr>
          <w:p w:rsidR="006A5DF8" w:rsidRPr="00800069" w:rsidRDefault="006A5DF8" w:rsidP="006A5DF8">
            <w:pPr>
              <w:spacing w:after="0"/>
              <w:jc w:val="both"/>
              <w:rPr>
                <w:rFonts w:asciiTheme="majorHAnsi" w:hAnsiTheme="majorHAnsi" w:cstheme="majorHAnsi"/>
                <w:color w:val="000000"/>
                <w:sz w:val="20"/>
                <w:szCs w:val="20"/>
              </w:rPr>
            </w:pPr>
            <w:r w:rsidRPr="00800069">
              <w:rPr>
                <w:rFonts w:asciiTheme="majorHAnsi" w:hAnsiTheme="majorHAnsi" w:cstheme="majorHAnsi"/>
                <w:color w:val="000000"/>
                <w:sz w:val="20"/>
                <w:szCs w:val="20"/>
              </w:rPr>
              <w:t xml:space="preserve">OS 3.1. </w:t>
            </w:r>
            <w:r w:rsidR="00D129BE" w:rsidRPr="00800069">
              <w:rPr>
                <w:rFonts w:asciiTheme="majorHAnsi" w:hAnsiTheme="majorHAnsi" w:cstheme="majorHAnsi"/>
                <w:sz w:val="20"/>
                <w:szCs w:val="20"/>
                <w:lang w:val="ro-RO"/>
              </w:rPr>
              <w:t>Reducerea numărului depozitelor neconforme şi creşterea gradului de pregătire pentru reciclare a deşeurilor în România</w:t>
            </w:r>
          </w:p>
        </w:tc>
        <w:tc>
          <w:tcPr>
            <w:tcW w:w="2710" w:type="pct"/>
            <w:vAlign w:val="center"/>
          </w:tcPr>
          <w:p w:rsidR="009C15E7" w:rsidRPr="00800069" w:rsidRDefault="009C15E7" w:rsidP="0030556E">
            <w:pPr>
              <w:widowControl w:val="0"/>
              <w:numPr>
                <w:ilvl w:val="0"/>
                <w:numId w:val="33"/>
              </w:numPr>
              <w:overflowPunct w:val="0"/>
              <w:autoSpaceDE w:val="0"/>
              <w:autoSpaceDN w:val="0"/>
              <w:adjustRightInd w:val="0"/>
              <w:spacing w:after="0" w:line="240" w:lineRule="auto"/>
              <w:ind w:right="-48"/>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800069">
              <w:rPr>
                <w:rFonts w:asciiTheme="majorHAnsi" w:hAnsiTheme="majorHAnsi" w:cstheme="majorHAnsi"/>
                <w:sz w:val="20"/>
                <w:szCs w:val="20"/>
                <w:lang w:val="ro-RO"/>
              </w:rPr>
              <w:t>Proiecte integrate de consolidarea şi extinderea sistemelor integrate de management al deşeurilor, cu respectarea ierarhiei deşeurilor (prevenire, pregătirea pentru reutilizare, reciclare, alte metode de valorificare, inclusiv tratare şi eliminare): închiderea și reabilitarea de depozite neconforme şi deschiderea/extinderea de noi depozite, implementarea sistemelor de colectare selectivă, construcţia de instalații de transfer și valorificare/tratare, inclusiv platforme de compostare şi unități de compostare individuală şi staţii de tratare mecano-biologică ş.a.</w:t>
            </w:r>
          </w:p>
          <w:p w:rsidR="00167E5A" w:rsidRPr="00800069" w:rsidRDefault="00167E5A" w:rsidP="0030556E">
            <w:pPr>
              <w:widowControl w:val="0"/>
              <w:numPr>
                <w:ilvl w:val="0"/>
                <w:numId w:val="33"/>
              </w:numPr>
              <w:overflowPunct w:val="0"/>
              <w:autoSpaceDE w:val="0"/>
              <w:autoSpaceDN w:val="0"/>
              <w:adjustRightInd w:val="0"/>
              <w:spacing w:after="0" w:line="240" w:lineRule="auto"/>
              <w:ind w:right="110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800069">
              <w:rPr>
                <w:rFonts w:asciiTheme="majorHAnsi" w:hAnsiTheme="majorHAnsi" w:cstheme="majorHAnsi"/>
                <w:sz w:val="20"/>
                <w:szCs w:val="20"/>
                <w:lang w:val="ro-RO"/>
              </w:rPr>
              <w:t xml:space="preserve">Consolidarea capacităţii instituţionale a beneficiarilor în domeniul sistemelor integrate de management al deşeurilor, ca parte integrantă a proiectelor individuale </w:t>
            </w:r>
          </w:p>
          <w:p w:rsidR="00265B14" w:rsidRPr="00265B14" w:rsidRDefault="00167E5A" w:rsidP="0030556E">
            <w:pPr>
              <w:pStyle w:val="ListParagraph"/>
              <w:widowControl w:val="0"/>
              <w:numPr>
                <w:ilvl w:val="0"/>
                <w:numId w:val="33"/>
              </w:numPr>
              <w:spacing w:after="12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rPr>
            </w:pPr>
            <w:r w:rsidRPr="00800069">
              <w:rPr>
                <w:rFonts w:asciiTheme="majorHAnsi" w:hAnsiTheme="majorHAnsi" w:cstheme="majorHAnsi"/>
                <w:sz w:val="20"/>
                <w:szCs w:val="20"/>
                <w:lang w:val="ro-RO"/>
              </w:rPr>
              <w:t xml:space="preserve">Implementarea unui sistem integrat de management al deşeurilor la nivelul municipiului Bucureşti; </w:t>
            </w:r>
          </w:p>
          <w:p w:rsidR="006A5DF8" w:rsidRPr="00800069" w:rsidRDefault="005B22ED" w:rsidP="0030556E">
            <w:pPr>
              <w:pStyle w:val="ListParagraph"/>
              <w:widowControl w:val="0"/>
              <w:numPr>
                <w:ilvl w:val="0"/>
                <w:numId w:val="33"/>
              </w:numPr>
              <w:spacing w:after="12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rPr>
            </w:pPr>
            <w:r w:rsidRPr="00800069">
              <w:rPr>
                <w:rFonts w:asciiTheme="majorHAnsi" w:hAnsiTheme="majorHAnsi" w:cstheme="majorHAnsi"/>
                <w:sz w:val="20"/>
                <w:szCs w:val="20"/>
              </w:rPr>
              <w:t>Sprijin pentru pregătirea portofoliului de proiecte aferent perioadei 2014-2020 și post 2020 (după caz)</w:t>
            </w:r>
          </w:p>
        </w:tc>
      </w:tr>
      <w:tr w:rsidR="000D09F3" w:rsidRPr="00800069" w:rsidTr="000D09F3">
        <w:trPr>
          <w:jc w:val="center"/>
        </w:trPr>
        <w:tc>
          <w:tcPr>
            <w:cnfStyle w:val="001000000000" w:firstRow="0" w:lastRow="0" w:firstColumn="1" w:lastColumn="0" w:oddVBand="0" w:evenVBand="0" w:oddHBand="0" w:evenHBand="0" w:firstRowFirstColumn="0" w:firstRowLastColumn="0" w:lastRowFirstColumn="0" w:lastRowLastColumn="0"/>
            <w:tcW w:w="737" w:type="pct"/>
            <w:vAlign w:val="center"/>
          </w:tcPr>
          <w:p w:rsidR="006A5DF8" w:rsidRPr="00C00F40" w:rsidRDefault="006A5DF8" w:rsidP="00A36072">
            <w:pPr>
              <w:spacing w:after="0" w:line="240" w:lineRule="auto"/>
              <w:jc w:val="both"/>
              <w:rPr>
                <w:rFonts w:asciiTheme="majorHAnsi" w:hAnsiTheme="majorHAnsi" w:cstheme="majorHAnsi"/>
                <w:b w:val="0"/>
                <w:i/>
                <w:sz w:val="20"/>
                <w:szCs w:val="20"/>
              </w:rPr>
            </w:pPr>
            <w:r w:rsidRPr="00C00F40">
              <w:rPr>
                <w:rFonts w:asciiTheme="majorHAnsi" w:hAnsiTheme="majorHAnsi" w:cstheme="majorHAnsi"/>
                <w:b w:val="0"/>
                <w:i/>
                <w:sz w:val="20"/>
                <w:szCs w:val="20"/>
              </w:rPr>
              <w:t xml:space="preserve">6.ii. </w:t>
            </w:r>
            <w:r w:rsidR="003F668B" w:rsidRPr="00C00F40">
              <w:rPr>
                <w:rFonts w:asciiTheme="majorHAnsi" w:hAnsiTheme="majorHAnsi" w:cstheme="majorHAnsi"/>
                <w:b w:val="0"/>
                <w:i/>
                <w:color w:val="231F20"/>
                <w:sz w:val="20"/>
                <w:szCs w:val="20"/>
                <w:lang w:val="ro-RO"/>
              </w:rPr>
              <w:t xml:space="preserve">Investiții în sectorul apei, pentru a îndeplini cerințele acquis-ului de </w:t>
            </w:r>
            <w:r w:rsidR="003F668B" w:rsidRPr="00C00F40">
              <w:rPr>
                <w:rFonts w:asciiTheme="majorHAnsi" w:hAnsiTheme="majorHAnsi" w:cstheme="majorHAnsi"/>
                <w:b w:val="0"/>
                <w:i/>
                <w:color w:val="231F20"/>
                <w:sz w:val="20"/>
                <w:szCs w:val="20"/>
                <w:lang w:val="ro-RO"/>
              </w:rPr>
              <w:lastRenderedPageBreak/>
              <w:t>mediu al Uniunii și pentru a răspunde unor nevoi de investiții identificate de statele membre care depășesc aceste cerințe</w:t>
            </w:r>
          </w:p>
        </w:tc>
        <w:tc>
          <w:tcPr>
            <w:cnfStyle w:val="000010000000" w:firstRow="0" w:lastRow="0" w:firstColumn="0" w:lastColumn="0" w:oddVBand="1" w:evenVBand="0" w:oddHBand="0" w:evenHBand="0" w:firstRowFirstColumn="0" w:firstRowLastColumn="0" w:lastRowFirstColumn="0" w:lastRowLastColumn="0"/>
            <w:tcW w:w="1553" w:type="pct"/>
            <w:vAlign w:val="center"/>
          </w:tcPr>
          <w:p w:rsidR="006A5DF8" w:rsidRPr="00800069" w:rsidRDefault="006A5DF8" w:rsidP="006A5DF8">
            <w:pPr>
              <w:spacing w:after="0"/>
              <w:jc w:val="both"/>
              <w:rPr>
                <w:rFonts w:asciiTheme="majorHAnsi" w:eastAsia="Times New Roman" w:hAnsiTheme="majorHAnsi" w:cstheme="majorHAnsi"/>
                <w:color w:val="000000"/>
                <w:sz w:val="20"/>
                <w:szCs w:val="20"/>
              </w:rPr>
            </w:pPr>
            <w:r w:rsidRPr="00800069">
              <w:rPr>
                <w:rFonts w:asciiTheme="majorHAnsi" w:hAnsiTheme="majorHAnsi" w:cstheme="majorHAnsi"/>
                <w:color w:val="000000"/>
                <w:sz w:val="20"/>
                <w:szCs w:val="20"/>
              </w:rPr>
              <w:lastRenderedPageBreak/>
              <w:t>OS 3.2. Creşterea nivelului de colectare şi epurare a apelor uzate urbane, precum şi a gradului de asigurare a alimentării cu apă potabilă a populaţiei</w:t>
            </w:r>
          </w:p>
        </w:tc>
        <w:tc>
          <w:tcPr>
            <w:tcW w:w="2710" w:type="pct"/>
            <w:vAlign w:val="center"/>
          </w:tcPr>
          <w:p w:rsidR="005B22ED" w:rsidRPr="00800069" w:rsidRDefault="005B22ED" w:rsidP="0030556E">
            <w:pPr>
              <w:pStyle w:val="ListParagraph"/>
              <w:widowControl w:val="0"/>
              <w:numPr>
                <w:ilvl w:val="0"/>
                <w:numId w:val="35"/>
              </w:numPr>
              <w:spacing w:after="0" w:line="240" w:lineRule="auto"/>
              <w:contextualSpacing w:val="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0"/>
                <w:szCs w:val="20"/>
              </w:rPr>
            </w:pPr>
            <w:r w:rsidRPr="00800069">
              <w:rPr>
                <w:rFonts w:asciiTheme="majorHAnsi" w:hAnsiTheme="majorHAnsi" w:cstheme="majorHAnsi"/>
                <w:sz w:val="20"/>
                <w:szCs w:val="20"/>
              </w:rPr>
              <w:t>Proiecte integrate de apă şi apă uzată (noi şi fazate), cu următoarele tipuri de subacţiuni:</w:t>
            </w:r>
          </w:p>
          <w:p w:rsidR="00723D89" w:rsidRPr="00800069" w:rsidRDefault="00723D89" w:rsidP="0030556E">
            <w:pPr>
              <w:widowControl w:val="0"/>
              <w:numPr>
                <w:ilvl w:val="0"/>
                <w:numId w:val="37"/>
              </w:numPr>
              <w:overflowPunct w:val="0"/>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800069">
              <w:rPr>
                <w:rFonts w:asciiTheme="majorHAnsi" w:hAnsiTheme="majorHAnsi" w:cstheme="majorHAnsi"/>
                <w:sz w:val="20"/>
                <w:szCs w:val="20"/>
                <w:lang w:val="ro-RO"/>
              </w:rPr>
              <w:t xml:space="preserve">Construirea/reabilitarea reţelelor de canalizare şi a staţiilor de epurare a apelor uzate </w:t>
            </w:r>
            <w:r w:rsidRPr="00800069">
              <w:rPr>
                <w:rFonts w:asciiTheme="majorHAnsi" w:hAnsiTheme="majorHAnsi" w:cstheme="majorHAnsi"/>
                <w:sz w:val="20"/>
                <w:szCs w:val="20"/>
                <w:lang w:val="ro-RO"/>
              </w:rPr>
              <w:lastRenderedPageBreak/>
              <w:t>(cu treaptă terţiară de epurare, acolo unde este cazul) care asigură colectarea şi epurarea încărcării organice biodegradabile în aglomerări mai mari de 2.000 l.e., acordându-se prioritate aglomerărilor cu peste 10.000 l.e.;</w:t>
            </w:r>
          </w:p>
          <w:p w:rsidR="005B22ED" w:rsidRPr="00800069" w:rsidRDefault="005B22ED" w:rsidP="0030556E">
            <w:pPr>
              <w:pStyle w:val="ListParagraph"/>
              <w:widowControl w:val="0"/>
              <w:numPr>
                <w:ilvl w:val="0"/>
                <w:numId w:val="37"/>
              </w:num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800069">
              <w:rPr>
                <w:rFonts w:asciiTheme="majorHAnsi" w:hAnsiTheme="majorHAnsi" w:cstheme="majorHAnsi"/>
                <w:sz w:val="20"/>
                <w:szCs w:val="20"/>
              </w:rPr>
              <w:t>Implementarea şi eficientizarea managementului nămolului rezultat în cadrul procesului de epurare a apelor uzate;</w:t>
            </w:r>
          </w:p>
          <w:p w:rsidR="00DF263D" w:rsidRPr="00800069" w:rsidRDefault="00DF263D" w:rsidP="0030556E">
            <w:pPr>
              <w:pStyle w:val="ListParagraph"/>
              <w:widowControl w:val="0"/>
              <w:numPr>
                <w:ilvl w:val="0"/>
                <w:numId w:val="37"/>
              </w:num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800069">
              <w:rPr>
                <w:rFonts w:asciiTheme="majorHAnsi" w:hAnsiTheme="majorHAnsi" w:cstheme="majorHAnsi"/>
                <w:sz w:val="20"/>
                <w:szCs w:val="20"/>
                <w:lang w:val="ro-RO"/>
              </w:rPr>
              <w:t>Reabilitarea şi construcţia de staţii de tratare a apei potabile, împreună cu măsuri de creştere a siguranţei în alimentare şi reducerea riscurilor de contaminare a apei potabile</w:t>
            </w:r>
          </w:p>
          <w:p w:rsidR="005B22ED" w:rsidRPr="00800069" w:rsidRDefault="005B22ED" w:rsidP="0030556E">
            <w:pPr>
              <w:pStyle w:val="ListParagraph"/>
              <w:widowControl w:val="0"/>
              <w:numPr>
                <w:ilvl w:val="0"/>
                <w:numId w:val="37"/>
              </w:num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800069">
              <w:rPr>
                <w:rFonts w:asciiTheme="majorHAnsi" w:hAnsiTheme="majorHAnsi" w:cstheme="majorHAnsi"/>
                <w:sz w:val="20"/>
                <w:szCs w:val="20"/>
              </w:rPr>
              <w:t>Reabilitarea şi extinderea sistemelor existente de transport şi distribuţie a apei;</w:t>
            </w:r>
          </w:p>
          <w:p w:rsidR="005B22ED" w:rsidRPr="00800069" w:rsidRDefault="005B22ED" w:rsidP="0030556E">
            <w:pPr>
              <w:pStyle w:val="ListParagraph"/>
              <w:widowControl w:val="0"/>
              <w:numPr>
                <w:ilvl w:val="0"/>
                <w:numId w:val="37"/>
              </w:num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800069">
              <w:rPr>
                <w:rFonts w:asciiTheme="majorHAnsi" w:hAnsiTheme="majorHAnsi" w:cstheme="majorHAnsi"/>
                <w:sz w:val="20"/>
                <w:szCs w:val="20"/>
              </w:rPr>
              <w:t>Dezvoltarea şi îmbunătăţirea infrastructurii sistemelor centralizate de alimentare cu apă în localităţile urbane şi rurale.</w:t>
            </w:r>
          </w:p>
          <w:p w:rsidR="006A5DF8" w:rsidRPr="00800069" w:rsidRDefault="005B22ED" w:rsidP="0030556E">
            <w:pPr>
              <w:pStyle w:val="ListParagraph"/>
              <w:widowControl w:val="0"/>
              <w:numPr>
                <w:ilvl w:val="0"/>
                <w:numId w:val="35"/>
              </w:numPr>
              <w:spacing w:after="0" w:line="240" w:lineRule="auto"/>
              <w:contextualSpacing w:val="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F472C0">
              <w:rPr>
                <w:rFonts w:asciiTheme="majorHAnsi" w:hAnsiTheme="majorHAnsi" w:cstheme="majorHAnsi"/>
                <w:sz w:val="20"/>
                <w:szCs w:val="20"/>
              </w:rPr>
              <w:t>Dezvoltarea unui laborator naţional pentru îmbunătăţirea monitorizării substanţelor deversate în ape, acordându-se prioritate în special substanţelor periculoase, şi a calităţii apei potabile</w:t>
            </w:r>
          </w:p>
        </w:tc>
      </w:tr>
      <w:tr w:rsidR="006A5DF8" w:rsidRPr="00800069" w:rsidTr="000D09F3">
        <w:trPr>
          <w:cnfStyle w:val="000000100000" w:firstRow="0" w:lastRow="0" w:firstColumn="0" w:lastColumn="0" w:oddVBand="0" w:evenVBand="0" w:oddHBand="1" w:evenHBand="0" w:firstRowFirstColumn="0" w:firstRowLastColumn="0" w:lastRowFirstColumn="0" w:lastRowLastColumn="0"/>
          <w:trHeight w:val="454"/>
          <w:jc w:val="center"/>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A8CBEE" w:themeFill="accent2" w:themeFillTint="66"/>
            <w:vAlign w:val="center"/>
          </w:tcPr>
          <w:p w:rsidR="006A5DF8" w:rsidRPr="00800069" w:rsidRDefault="006A5DF8" w:rsidP="006A5DF8">
            <w:pPr>
              <w:pStyle w:val="NoSpacing"/>
              <w:jc w:val="center"/>
              <w:rPr>
                <w:rFonts w:asciiTheme="majorHAnsi" w:hAnsiTheme="majorHAnsi" w:cstheme="majorHAnsi"/>
                <w:color w:val="072B62" w:themeColor="background2" w:themeShade="40"/>
                <w:sz w:val="20"/>
                <w:szCs w:val="20"/>
              </w:rPr>
            </w:pPr>
            <w:r w:rsidRPr="00800069">
              <w:rPr>
                <w:rFonts w:asciiTheme="majorHAnsi" w:hAnsiTheme="majorHAnsi" w:cstheme="majorHAnsi"/>
                <w:color w:val="072B62" w:themeColor="background2" w:themeShade="40"/>
                <w:sz w:val="20"/>
                <w:szCs w:val="20"/>
              </w:rPr>
              <w:lastRenderedPageBreak/>
              <w:t>Axa Prioritară 4 - Protecţia mediului prin măsuri de conservare a biodiversităţii, monitorizarea calităţii aerului şi decontaminare a siturilor poluate istoric</w:t>
            </w:r>
          </w:p>
        </w:tc>
      </w:tr>
      <w:tr w:rsidR="00EA3EEE" w:rsidRPr="00800069" w:rsidTr="00EA3EEE">
        <w:trPr>
          <w:trHeight w:val="1141"/>
          <w:jc w:val="center"/>
        </w:trPr>
        <w:tc>
          <w:tcPr>
            <w:cnfStyle w:val="001000000000" w:firstRow="0" w:lastRow="0" w:firstColumn="1" w:lastColumn="0" w:oddVBand="0" w:evenVBand="0" w:oddHBand="0" w:evenHBand="0" w:firstRowFirstColumn="0" w:firstRowLastColumn="0" w:lastRowFirstColumn="0" w:lastRowLastColumn="0"/>
            <w:tcW w:w="737" w:type="pct"/>
            <w:vAlign w:val="center"/>
          </w:tcPr>
          <w:p w:rsidR="006A5DF8" w:rsidRPr="00800069" w:rsidRDefault="006A5DF8" w:rsidP="005B22ED">
            <w:pPr>
              <w:spacing w:after="0" w:line="240" w:lineRule="auto"/>
              <w:rPr>
                <w:rFonts w:asciiTheme="majorHAnsi" w:hAnsiTheme="majorHAnsi" w:cstheme="majorHAnsi"/>
                <w:b w:val="0"/>
                <w:i/>
                <w:sz w:val="20"/>
                <w:szCs w:val="20"/>
              </w:rPr>
            </w:pPr>
            <w:r w:rsidRPr="00800069">
              <w:rPr>
                <w:rFonts w:asciiTheme="majorHAnsi" w:hAnsiTheme="majorHAnsi" w:cstheme="majorHAnsi"/>
                <w:b w:val="0"/>
                <w:i/>
                <w:sz w:val="20"/>
                <w:szCs w:val="20"/>
              </w:rPr>
              <w:t>6.</w:t>
            </w:r>
            <w:r w:rsidR="00B97F66" w:rsidRPr="00800069">
              <w:rPr>
                <w:rFonts w:asciiTheme="majorHAnsi" w:hAnsiTheme="majorHAnsi" w:cstheme="majorHAnsi"/>
                <w:b w:val="0"/>
                <w:i/>
                <w:sz w:val="20"/>
                <w:szCs w:val="20"/>
              </w:rPr>
              <w:t>d.</w:t>
            </w:r>
            <w:r w:rsidRPr="00800069">
              <w:rPr>
                <w:rFonts w:asciiTheme="majorHAnsi" w:hAnsiTheme="majorHAnsi" w:cstheme="majorHAnsi"/>
                <w:b w:val="0"/>
                <w:i/>
                <w:sz w:val="20"/>
                <w:szCs w:val="20"/>
              </w:rPr>
              <w:t xml:space="preserve"> </w:t>
            </w:r>
            <w:r w:rsidR="00B97F66" w:rsidRPr="00C00F40">
              <w:rPr>
                <w:rFonts w:asciiTheme="majorHAnsi" w:hAnsiTheme="majorHAnsi" w:cstheme="majorHAnsi"/>
                <w:b w:val="0"/>
                <w:i/>
                <w:color w:val="231F20"/>
                <w:sz w:val="20"/>
                <w:szCs w:val="20"/>
                <w:lang w:val="ro-RO"/>
              </w:rPr>
              <w:t>Protejarea și refacerea biodiversității și a solurilor și promovarea unor servicii ecosistemice, inclusiv prin Natura 2000 și de infrastructură ecologică</w:t>
            </w:r>
          </w:p>
        </w:tc>
        <w:tc>
          <w:tcPr>
            <w:cnfStyle w:val="000010000000" w:firstRow="0" w:lastRow="0" w:firstColumn="0" w:lastColumn="0" w:oddVBand="1" w:evenVBand="0" w:oddHBand="0" w:evenHBand="0" w:firstRowFirstColumn="0" w:firstRowLastColumn="0" w:lastRowFirstColumn="0" w:lastRowLastColumn="0"/>
            <w:tcW w:w="1553" w:type="pct"/>
            <w:vAlign w:val="center"/>
          </w:tcPr>
          <w:p w:rsidR="006A5DF8" w:rsidRPr="00800069" w:rsidRDefault="006A5DF8" w:rsidP="005B22ED">
            <w:pPr>
              <w:spacing w:after="0"/>
              <w:rPr>
                <w:rFonts w:asciiTheme="majorHAnsi" w:hAnsiTheme="majorHAnsi" w:cstheme="majorHAnsi"/>
                <w:color w:val="000000"/>
                <w:sz w:val="20"/>
                <w:szCs w:val="20"/>
              </w:rPr>
            </w:pPr>
            <w:r w:rsidRPr="00800069">
              <w:rPr>
                <w:rFonts w:asciiTheme="majorHAnsi" w:hAnsiTheme="majorHAnsi" w:cstheme="majorHAnsi"/>
                <w:color w:val="000000"/>
                <w:sz w:val="20"/>
                <w:szCs w:val="20"/>
              </w:rPr>
              <w:t xml:space="preserve">OS 4.1. </w:t>
            </w:r>
            <w:r w:rsidR="00B97F66" w:rsidRPr="00800069">
              <w:rPr>
                <w:rFonts w:asciiTheme="majorHAnsi" w:hAnsiTheme="majorHAnsi" w:cstheme="majorHAnsi"/>
                <w:color w:val="231F20"/>
                <w:sz w:val="20"/>
                <w:szCs w:val="20"/>
                <w:lang w:val="ro-RO"/>
              </w:rPr>
              <w:t>Creşterea gradului de protecţie şi conservare a biodiversităţii şi refacerea ecosistemelor degradate</w:t>
            </w:r>
          </w:p>
        </w:tc>
        <w:tc>
          <w:tcPr>
            <w:tcW w:w="2710" w:type="pct"/>
            <w:vAlign w:val="center"/>
          </w:tcPr>
          <w:p w:rsidR="005B22ED" w:rsidRPr="00800069" w:rsidRDefault="00B16589" w:rsidP="0030556E">
            <w:pPr>
              <w:pStyle w:val="ListParagraph"/>
              <w:widowControl w:val="0"/>
              <w:numPr>
                <w:ilvl w:val="0"/>
                <w:numId w:val="42"/>
              </w:numPr>
              <w:spacing w:before="120" w:after="120" w:line="240" w:lineRule="auto"/>
              <w:ind w:left="612" w:hanging="27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800069">
              <w:rPr>
                <w:rFonts w:asciiTheme="majorHAnsi" w:hAnsiTheme="majorHAnsi" w:cstheme="majorHAnsi"/>
                <w:sz w:val="20"/>
                <w:szCs w:val="20"/>
                <w:lang w:val="ro-RO"/>
              </w:rPr>
              <w:t>Continuarea elaborării planurilor de management/seturilor de măsuri de conservare / planurilor de acțiune pentru ariile naturale protejate (inclusiv cele situate în mediul marin) și pentru speciile de interes comunitar neacoperite de proiectele anterioare, cu accent pe</w:t>
            </w:r>
            <w:r w:rsidR="005B22ED" w:rsidRPr="00800069">
              <w:rPr>
                <w:rFonts w:asciiTheme="majorHAnsi" w:hAnsiTheme="majorHAnsi" w:cstheme="majorHAnsi"/>
                <w:sz w:val="20"/>
                <w:szCs w:val="20"/>
              </w:rPr>
              <w:t>:</w:t>
            </w:r>
            <w:r w:rsidRPr="00800069">
              <w:rPr>
                <w:rFonts w:asciiTheme="majorHAnsi" w:hAnsiTheme="majorHAnsi" w:cstheme="majorHAnsi"/>
                <w:sz w:val="20"/>
                <w:szCs w:val="20"/>
              </w:rPr>
              <w:t xml:space="preserve"> </w:t>
            </w:r>
          </w:p>
          <w:p w:rsidR="00B16589" w:rsidRPr="00330CD2" w:rsidRDefault="00B16589" w:rsidP="0030556E">
            <w:pPr>
              <w:pStyle w:val="ListParagraph"/>
              <w:widowControl w:val="0"/>
              <w:numPr>
                <w:ilvl w:val="0"/>
                <w:numId w:val="41"/>
              </w:numPr>
              <w:overflowPunct w:val="0"/>
              <w:autoSpaceDE w:val="0"/>
              <w:autoSpaceDN w:val="0"/>
              <w:adjustRightInd w:val="0"/>
              <w:spacing w:after="0" w:line="240" w:lineRule="auto"/>
              <w:ind w:left="1152" w:hanging="18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30CD2">
              <w:rPr>
                <w:rFonts w:asciiTheme="majorHAnsi" w:hAnsiTheme="majorHAnsi" w:cstheme="majorHAnsi"/>
                <w:sz w:val="20"/>
                <w:szCs w:val="20"/>
                <w:lang w:val="ro-RO"/>
              </w:rPr>
              <w:t xml:space="preserve">Elaborarea studiilor pentru monitorizarea şi evaluarea stării de conservare a speciilor şi habitatelor de importanţă comunitară; </w:t>
            </w:r>
          </w:p>
          <w:p w:rsidR="00B16589" w:rsidRPr="00330CD2" w:rsidRDefault="00B16589" w:rsidP="0030556E">
            <w:pPr>
              <w:pStyle w:val="ListParagraph"/>
              <w:widowControl w:val="0"/>
              <w:numPr>
                <w:ilvl w:val="0"/>
                <w:numId w:val="41"/>
              </w:numPr>
              <w:overflowPunct w:val="0"/>
              <w:autoSpaceDE w:val="0"/>
              <w:autoSpaceDN w:val="0"/>
              <w:adjustRightInd w:val="0"/>
              <w:spacing w:after="0" w:line="240" w:lineRule="auto"/>
              <w:ind w:left="1152" w:hanging="18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30CD2">
              <w:rPr>
                <w:rFonts w:asciiTheme="majorHAnsi" w:hAnsiTheme="majorHAnsi" w:cstheme="majorHAnsi"/>
                <w:sz w:val="20"/>
                <w:szCs w:val="20"/>
                <w:lang w:val="ro-RO"/>
              </w:rPr>
              <w:t xml:space="preserve">Inventarierea speciilor sălbatice de interes comunitar în vederea determinării măsurilor pentru menţinerea/îmbunătăţirea stării de conservare a speciilor şi habitatelor de importanţă comunitară, fie la nivel naţional, fie la nivel de sit; </w:t>
            </w:r>
          </w:p>
          <w:p w:rsidR="00B16589" w:rsidRPr="00330CD2" w:rsidRDefault="00B16589" w:rsidP="0030556E">
            <w:pPr>
              <w:pStyle w:val="ListParagraph"/>
              <w:widowControl w:val="0"/>
              <w:numPr>
                <w:ilvl w:val="0"/>
                <w:numId w:val="41"/>
              </w:numPr>
              <w:overflowPunct w:val="0"/>
              <w:autoSpaceDE w:val="0"/>
              <w:autoSpaceDN w:val="0"/>
              <w:adjustRightInd w:val="0"/>
              <w:spacing w:after="0" w:line="240" w:lineRule="auto"/>
              <w:ind w:left="1152" w:hanging="18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330CD2">
              <w:rPr>
                <w:rFonts w:asciiTheme="majorHAnsi" w:hAnsiTheme="majorHAnsi" w:cstheme="majorHAnsi"/>
                <w:sz w:val="20"/>
                <w:szCs w:val="20"/>
                <w:lang w:val="ro-RO"/>
              </w:rPr>
              <w:t xml:space="preserve">Alte activități necesare specifice elaborării planurilor de management. </w:t>
            </w:r>
          </w:p>
          <w:p w:rsidR="00B16589" w:rsidRPr="00800069" w:rsidRDefault="00B16589" w:rsidP="00EA3EEE">
            <w:pPr>
              <w:pStyle w:val="ListParagraph"/>
              <w:widowControl w:val="0"/>
              <w:spacing w:before="120" w:after="120" w:line="240" w:lineRule="auto"/>
              <w:ind w:left="1602" w:hanging="5148"/>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p>
          <w:p w:rsidR="00D61EA3" w:rsidRPr="00800069" w:rsidRDefault="00D61EA3" w:rsidP="0030556E">
            <w:pPr>
              <w:pStyle w:val="ListParagraph"/>
              <w:widowControl w:val="0"/>
              <w:numPr>
                <w:ilvl w:val="0"/>
                <w:numId w:val="34"/>
              </w:numPr>
              <w:spacing w:before="120" w:after="120" w:line="240" w:lineRule="auto"/>
              <w:ind w:left="612" w:hanging="27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800069">
              <w:rPr>
                <w:rFonts w:asciiTheme="majorHAnsi" w:hAnsiTheme="majorHAnsi" w:cstheme="majorHAnsi"/>
                <w:sz w:val="20"/>
                <w:szCs w:val="20"/>
                <w:lang w:val="ro-RO"/>
              </w:rPr>
              <w:t>Implementarea planurilor de management / seturilor de măsuri de conservare/ planurilor de acțiune pentru ariile naturale protejate și pentru speciile de interes comunitar aprobate (inclusiv cele situate în mediul marin), în special</w:t>
            </w:r>
          </w:p>
          <w:p w:rsidR="00D61EA3" w:rsidRPr="00800069" w:rsidRDefault="00D61EA3" w:rsidP="0030556E">
            <w:pPr>
              <w:pStyle w:val="ListParagraph"/>
              <w:widowControl w:val="0"/>
              <w:numPr>
                <w:ilvl w:val="0"/>
                <w:numId w:val="41"/>
              </w:numPr>
              <w:overflowPunct w:val="0"/>
              <w:autoSpaceDE w:val="0"/>
              <w:autoSpaceDN w:val="0"/>
              <w:adjustRightInd w:val="0"/>
              <w:spacing w:after="0" w:line="240" w:lineRule="auto"/>
              <w:ind w:left="1152" w:hanging="18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800069">
              <w:rPr>
                <w:rFonts w:asciiTheme="majorHAnsi" w:hAnsiTheme="majorHAnsi" w:cstheme="majorHAnsi"/>
                <w:sz w:val="20"/>
                <w:szCs w:val="20"/>
                <w:lang w:val="ro-RO"/>
              </w:rPr>
              <w:t xml:space="preserve">Măsuri pentru menţinerea și îmbunătățirea stării de conservare a speciilor şi habitatelor de importanţă comunitară, inclusiv reconstrucţia ecologică a ecosistemelor de pe suprafaţa ariilor naturale protejate, inclusiv a siturilor Natura 2000; </w:t>
            </w:r>
          </w:p>
          <w:p w:rsidR="00D61EA3" w:rsidRPr="00800069" w:rsidRDefault="00D61EA3" w:rsidP="0030556E">
            <w:pPr>
              <w:pStyle w:val="ListParagraph"/>
              <w:widowControl w:val="0"/>
              <w:numPr>
                <w:ilvl w:val="0"/>
                <w:numId w:val="41"/>
              </w:numPr>
              <w:overflowPunct w:val="0"/>
              <w:autoSpaceDE w:val="0"/>
              <w:autoSpaceDN w:val="0"/>
              <w:adjustRightInd w:val="0"/>
              <w:spacing w:after="0" w:line="240" w:lineRule="auto"/>
              <w:ind w:left="1152" w:hanging="18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800069">
              <w:rPr>
                <w:rFonts w:asciiTheme="majorHAnsi" w:hAnsiTheme="majorHAnsi" w:cstheme="majorHAnsi"/>
                <w:sz w:val="20"/>
                <w:szCs w:val="20"/>
                <w:lang w:val="ro-RO"/>
              </w:rPr>
              <w:t xml:space="preserve">Monitorizarea şi evaluarea stării de conservare a speciilor şi habitatelor de importanţă comunitară; </w:t>
            </w:r>
          </w:p>
          <w:p w:rsidR="00D61EA3" w:rsidRPr="00C21007" w:rsidRDefault="00D61EA3" w:rsidP="0030556E">
            <w:pPr>
              <w:pStyle w:val="ListParagraph"/>
              <w:widowControl w:val="0"/>
              <w:numPr>
                <w:ilvl w:val="0"/>
                <w:numId w:val="41"/>
              </w:numPr>
              <w:overflowPunct w:val="0"/>
              <w:autoSpaceDE w:val="0"/>
              <w:autoSpaceDN w:val="0"/>
              <w:adjustRightInd w:val="0"/>
              <w:spacing w:after="0" w:line="240" w:lineRule="auto"/>
              <w:ind w:left="1152" w:hanging="18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800069">
              <w:rPr>
                <w:rFonts w:asciiTheme="majorHAnsi" w:hAnsiTheme="majorHAnsi" w:cstheme="majorHAnsi"/>
                <w:sz w:val="20"/>
                <w:szCs w:val="20"/>
                <w:lang w:val="ro-RO"/>
              </w:rPr>
              <w:lastRenderedPageBreak/>
              <w:t>Reducerea efectelor presiunilor hidromorfologice la nivelul cursurilor de apă în vederea protecţiei biodiversităţii (pasaje de trecere a ihtiofaunei pentru lucrările de barare transversală a cursului de apă, restaurarea zonelor umede</w:t>
            </w:r>
            <w:r w:rsidRPr="00C21007">
              <w:rPr>
                <w:rFonts w:asciiTheme="majorHAnsi" w:hAnsiTheme="majorHAnsi" w:cstheme="majorHAnsi"/>
                <w:sz w:val="20"/>
                <w:szCs w:val="20"/>
                <w:lang w:val="ro-RO"/>
              </w:rPr>
              <w:t xml:space="preserve">, restaurarea albiei și a reliefului din lunca inundabilă a corpurilor de apă, etc); </w:t>
            </w:r>
          </w:p>
          <w:p w:rsidR="00D61EA3" w:rsidRPr="00800069" w:rsidRDefault="00D61EA3" w:rsidP="0030556E">
            <w:pPr>
              <w:pStyle w:val="ListParagraph"/>
              <w:widowControl w:val="0"/>
              <w:numPr>
                <w:ilvl w:val="0"/>
                <w:numId w:val="41"/>
              </w:numPr>
              <w:overflowPunct w:val="0"/>
              <w:autoSpaceDE w:val="0"/>
              <w:autoSpaceDN w:val="0"/>
              <w:adjustRightInd w:val="0"/>
              <w:spacing w:after="0" w:line="240" w:lineRule="auto"/>
              <w:ind w:left="1152" w:hanging="18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800069">
              <w:rPr>
                <w:rFonts w:asciiTheme="majorHAnsi" w:hAnsiTheme="majorHAnsi" w:cstheme="majorHAnsi"/>
                <w:sz w:val="20"/>
                <w:szCs w:val="20"/>
                <w:lang w:val="ro-RO"/>
              </w:rPr>
              <w:t>Crearea şi menţinerea coridoarelor ecologice, crearea și menţinerea coridoarelor de migraţie a speciilor, conservarea conectivităţii şi funcţionalităţii ecologice, menţinerea şi/sau îmbunătăţirea conectivităţii pentru reţeaua de arii protejate, inclusiv a reţelei Natura 2000;</w:t>
            </w:r>
          </w:p>
          <w:p w:rsidR="00D61EA3" w:rsidRPr="00800069" w:rsidRDefault="00D61EA3" w:rsidP="0030556E">
            <w:pPr>
              <w:pStyle w:val="ListParagraph"/>
              <w:widowControl w:val="0"/>
              <w:numPr>
                <w:ilvl w:val="0"/>
                <w:numId w:val="41"/>
              </w:numPr>
              <w:overflowPunct w:val="0"/>
              <w:autoSpaceDE w:val="0"/>
              <w:autoSpaceDN w:val="0"/>
              <w:adjustRightInd w:val="0"/>
              <w:spacing w:after="0" w:line="240" w:lineRule="auto"/>
              <w:ind w:left="1152" w:hanging="18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800069">
              <w:rPr>
                <w:rFonts w:asciiTheme="majorHAnsi" w:hAnsiTheme="majorHAnsi" w:cstheme="majorHAnsi"/>
                <w:sz w:val="20"/>
                <w:szCs w:val="20"/>
                <w:lang w:val="ro-RO"/>
              </w:rPr>
              <w:t>Alte tipuri de măsuri similare, conform planurilor de management</w:t>
            </w:r>
          </w:p>
          <w:p w:rsidR="005B22ED" w:rsidRPr="00800069" w:rsidRDefault="005B22ED" w:rsidP="005D6DD1">
            <w:pPr>
              <w:pStyle w:val="ListParagraph"/>
              <w:widowControl w:val="0"/>
              <w:spacing w:before="120" w:after="120" w:line="240" w:lineRule="auto"/>
              <w:ind w:left="928"/>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p>
          <w:p w:rsidR="005B22ED" w:rsidRPr="00800069" w:rsidRDefault="005B22ED" w:rsidP="0030556E">
            <w:pPr>
              <w:pStyle w:val="ListParagraph"/>
              <w:widowControl w:val="0"/>
              <w:numPr>
                <w:ilvl w:val="0"/>
                <w:numId w:val="34"/>
              </w:num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800069">
              <w:rPr>
                <w:rFonts w:asciiTheme="majorHAnsi" w:hAnsiTheme="majorHAnsi" w:cstheme="majorHAnsi"/>
                <w:sz w:val="20"/>
                <w:szCs w:val="20"/>
              </w:rPr>
              <w:t>Menţinerea şi refacerea ecosistemelor degradate şi a serviciilor furnizate (împăduriri, coridoare ecologice etc.), situate în afara ariilor naturale protejate, în acord cu obiectivele europene în domeniu</w:t>
            </w:r>
            <w:r w:rsidR="008D1C92" w:rsidRPr="00800069">
              <w:rPr>
                <w:rFonts w:asciiTheme="majorHAnsi" w:hAnsiTheme="majorHAnsi" w:cstheme="majorHAnsi"/>
                <w:sz w:val="20"/>
                <w:szCs w:val="20"/>
              </w:rPr>
              <w:t>,</w:t>
            </w:r>
            <w:r w:rsidR="008D1C92" w:rsidRPr="00800069">
              <w:rPr>
                <w:rFonts w:asciiTheme="majorHAnsi" w:hAnsiTheme="majorHAnsi" w:cstheme="majorHAnsi"/>
                <w:sz w:val="20"/>
                <w:szCs w:val="20"/>
                <w:lang w:val="ro-RO"/>
              </w:rPr>
              <w:t xml:space="preserve"> inclusiv în mediul marin</w:t>
            </w:r>
            <w:r w:rsidRPr="00800069">
              <w:rPr>
                <w:rFonts w:asciiTheme="majorHAnsi" w:hAnsiTheme="majorHAnsi" w:cstheme="majorHAnsi"/>
                <w:sz w:val="20"/>
                <w:szCs w:val="20"/>
              </w:rPr>
              <w:t>;</w:t>
            </w:r>
          </w:p>
          <w:p w:rsidR="006A5DF8" w:rsidRPr="00800069" w:rsidRDefault="005B22ED" w:rsidP="0030556E">
            <w:pPr>
              <w:pStyle w:val="ListParagraph"/>
              <w:widowControl w:val="0"/>
              <w:numPr>
                <w:ilvl w:val="0"/>
                <w:numId w:val="34"/>
              </w:num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800069">
              <w:rPr>
                <w:rFonts w:asciiTheme="majorHAnsi" w:hAnsiTheme="majorHAnsi" w:cstheme="majorHAnsi"/>
                <w:sz w:val="20"/>
                <w:szCs w:val="20"/>
              </w:rPr>
              <w:t>Acţiuni de completare a nivelului de cunoaştere a biodiversităţii şi ecosistemelor (monitorizarea şi evaluarea speciilor şi habitarelor, cunoaşterea factorilor de presiune exercitaţi asupra biodiversităţii, inclus a speciilor invazive etc.)</w:t>
            </w:r>
          </w:p>
        </w:tc>
      </w:tr>
      <w:tr w:rsidR="00EA3EEE" w:rsidRPr="00800069" w:rsidTr="00EA3EE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37" w:type="pct"/>
            <w:vMerge w:val="restart"/>
            <w:vAlign w:val="center"/>
          </w:tcPr>
          <w:p w:rsidR="006A5DF8" w:rsidRPr="00800069" w:rsidRDefault="006A5DF8" w:rsidP="005B22ED">
            <w:pPr>
              <w:spacing w:after="0" w:line="240" w:lineRule="auto"/>
              <w:rPr>
                <w:rFonts w:asciiTheme="majorHAnsi" w:hAnsiTheme="majorHAnsi" w:cstheme="majorHAnsi"/>
                <w:b w:val="0"/>
                <w:i/>
                <w:sz w:val="20"/>
                <w:szCs w:val="20"/>
              </w:rPr>
            </w:pPr>
            <w:r w:rsidRPr="00800069">
              <w:rPr>
                <w:rFonts w:asciiTheme="majorHAnsi" w:hAnsiTheme="majorHAnsi" w:cstheme="majorHAnsi"/>
                <w:b w:val="0"/>
                <w:i/>
                <w:sz w:val="20"/>
                <w:szCs w:val="20"/>
              </w:rPr>
              <w:lastRenderedPageBreak/>
              <w:t>6.</w:t>
            </w:r>
            <w:r w:rsidR="00D946B5" w:rsidRPr="00800069">
              <w:rPr>
                <w:rFonts w:asciiTheme="majorHAnsi" w:hAnsiTheme="majorHAnsi" w:cstheme="majorHAnsi"/>
                <w:b w:val="0"/>
                <w:i/>
                <w:sz w:val="20"/>
                <w:szCs w:val="20"/>
              </w:rPr>
              <w:t>e</w:t>
            </w:r>
            <w:r w:rsidRPr="00800069">
              <w:rPr>
                <w:rFonts w:asciiTheme="majorHAnsi" w:hAnsiTheme="majorHAnsi" w:cstheme="majorHAnsi"/>
                <w:b w:val="0"/>
                <w:i/>
                <w:sz w:val="20"/>
                <w:szCs w:val="20"/>
              </w:rPr>
              <w:t>.</w:t>
            </w:r>
            <w:r w:rsidRPr="00C00F40">
              <w:rPr>
                <w:rFonts w:asciiTheme="majorHAnsi" w:hAnsiTheme="majorHAnsi" w:cstheme="majorHAnsi"/>
                <w:b w:val="0"/>
                <w:i/>
                <w:sz w:val="20"/>
                <w:szCs w:val="20"/>
              </w:rPr>
              <w:t xml:space="preserve">  </w:t>
            </w:r>
            <w:r w:rsidR="00D946B5" w:rsidRPr="00C00F40">
              <w:rPr>
                <w:rFonts w:asciiTheme="majorHAnsi" w:hAnsiTheme="majorHAnsi" w:cstheme="majorHAnsi"/>
                <w:b w:val="0"/>
                <w:i/>
                <w:color w:val="231F20"/>
                <w:sz w:val="20"/>
                <w:szCs w:val="20"/>
                <w:lang w:val="ro-RO"/>
              </w:rPr>
              <w:t>Realizarea de acțiuni destinate îmbunătățirii mediului urban, revitalizării orașelor, regenerării și decontaminării terenurilor industriale dezafectate  inclusiv a zonelor de reconversie), reducerii poluării aerului și promovării măsurilor de reducere a zgomotului</w:t>
            </w:r>
          </w:p>
        </w:tc>
        <w:tc>
          <w:tcPr>
            <w:cnfStyle w:val="000010000000" w:firstRow="0" w:lastRow="0" w:firstColumn="0" w:lastColumn="0" w:oddVBand="1" w:evenVBand="0" w:oddHBand="0" w:evenHBand="0" w:firstRowFirstColumn="0" w:firstRowLastColumn="0" w:lastRowFirstColumn="0" w:lastRowLastColumn="0"/>
            <w:tcW w:w="1553" w:type="pct"/>
            <w:vAlign w:val="center"/>
          </w:tcPr>
          <w:p w:rsidR="006A5DF8" w:rsidRPr="00800069" w:rsidRDefault="006A5DF8" w:rsidP="005B22ED">
            <w:pPr>
              <w:spacing w:after="0"/>
              <w:rPr>
                <w:rFonts w:asciiTheme="majorHAnsi" w:hAnsiTheme="majorHAnsi" w:cstheme="majorHAnsi"/>
                <w:color w:val="000000"/>
                <w:sz w:val="20"/>
                <w:szCs w:val="20"/>
              </w:rPr>
            </w:pPr>
            <w:r w:rsidRPr="00800069">
              <w:rPr>
                <w:rFonts w:asciiTheme="majorHAnsi" w:hAnsiTheme="majorHAnsi" w:cstheme="majorHAnsi"/>
                <w:color w:val="000000"/>
                <w:sz w:val="20"/>
                <w:szCs w:val="20"/>
              </w:rPr>
              <w:t>OS 4.2. Creşterea nivelului de evaluare şi monitorizare a calităţii aerului la nivel naţional prin dezvoltarea instrumentelor de monitorizare</w:t>
            </w:r>
          </w:p>
        </w:tc>
        <w:tc>
          <w:tcPr>
            <w:tcW w:w="2710" w:type="pct"/>
            <w:vAlign w:val="center"/>
          </w:tcPr>
          <w:p w:rsidR="005B22ED" w:rsidRPr="008A7CE4" w:rsidRDefault="00D946B5" w:rsidP="0030556E">
            <w:pPr>
              <w:widowControl w:val="0"/>
              <w:numPr>
                <w:ilvl w:val="0"/>
                <w:numId w:val="34"/>
              </w:numPr>
              <w:overflowPunct w:val="0"/>
              <w:autoSpaceDE w:val="0"/>
              <w:autoSpaceDN w:val="0"/>
              <w:adjustRightIn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231F20"/>
                <w:sz w:val="20"/>
                <w:szCs w:val="20"/>
                <w:lang w:val="ro-RO"/>
              </w:rPr>
            </w:pPr>
            <w:r w:rsidRPr="00800069">
              <w:rPr>
                <w:rFonts w:asciiTheme="majorHAnsi" w:hAnsiTheme="majorHAnsi" w:cstheme="majorHAnsi"/>
                <w:color w:val="231F20"/>
                <w:sz w:val="20"/>
                <w:szCs w:val="20"/>
                <w:lang w:val="ro-RO"/>
              </w:rPr>
              <w:t xml:space="preserve">Dezvoltarea RNMCA prin achiziţionarea de echipamente de monitorizare a poluanților și instalarea lor în amplasamente noi și achiziţia de echipamente de monitorizare a unor poluanți noi, pentru care până în acest moment nu există determinăriş </w:t>
            </w:r>
            <w:r w:rsidR="00237411" w:rsidRPr="00800069">
              <w:rPr>
                <w:rFonts w:asciiTheme="majorHAnsi" w:hAnsiTheme="majorHAnsi" w:cstheme="majorHAnsi"/>
                <w:color w:val="231F20"/>
                <w:sz w:val="20"/>
                <w:szCs w:val="20"/>
                <w:lang w:val="ro-RO"/>
              </w:rPr>
              <w:t>Dezvoltarea unui sistem de prognoză şi inventariere</w:t>
            </w:r>
            <w:r w:rsidR="008A7CE4">
              <w:rPr>
                <w:rFonts w:asciiTheme="majorHAnsi" w:hAnsiTheme="majorHAnsi" w:cstheme="majorHAnsi"/>
                <w:color w:val="231F20"/>
                <w:sz w:val="20"/>
                <w:szCs w:val="20"/>
                <w:lang w:val="ro-RO"/>
              </w:rPr>
              <w:t xml:space="preserve"> a emisiilor de poluanţi în aer</w:t>
            </w:r>
            <w:r w:rsidR="008A7CE4">
              <w:rPr>
                <w:rFonts w:asciiTheme="majorHAnsi" w:hAnsiTheme="majorHAnsi" w:cstheme="majorHAnsi"/>
                <w:color w:val="231F20"/>
                <w:sz w:val="20"/>
                <w:szCs w:val="20"/>
              </w:rPr>
              <w:t>;</w:t>
            </w:r>
          </w:p>
          <w:p w:rsidR="00237411" w:rsidRPr="00800069" w:rsidRDefault="00237411" w:rsidP="0030556E">
            <w:pPr>
              <w:widowControl w:val="0"/>
              <w:numPr>
                <w:ilvl w:val="0"/>
                <w:numId w:val="34"/>
              </w:numPr>
              <w:overflowPunct w:val="0"/>
              <w:autoSpaceDE w:val="0"/>
              <w:autoSpaceDN w:val="0"/>
              <w:adjustRightIn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231F20"/>
                <w:sz w:val="20"/>
                <w:szCs w:val="20"/>
                <w:lang w:val="ro-RO"/>
              </w:rPr>
            </w:pPr>
            <w:r w:rsidRPr="00800069">
              <w:rPr>
                <w:rFonts w:asciiTheme="majorHAnsi" w:hAnsiTheme="majorHAnsi" w:cstheme="majorHAnsi"/>
                <w:color w:val="231F20"/>
                <w:sz w:val="20"/>
                <w:szCs w:val="20"/>
                <w:lang w:val="ro-RO"/>
              </w:rPr>
              <w:t xml:space="preserve">Dezvoltarea unei baze de date în conformitate cu cerinţele directivei INSPIRE, privind inventarierea poluanților emiși în aer </w:t>
            </w:r>
          </w:p>
          <w:p w:rsidR="006A5DF8" w:rsidRPr="008A7CE4" w:rsidRDefault="006A5DF8" w:rsidP="008A7CE4">
            <w:pPr>
              <w:widowControl w:val="0"/>
              <w:spacing w:before="120" w:after="120" w:line="240" w:lineRule="auto"/>
              <w:ind w:left="568"/>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rPr>
            </w:pPr>
          </w:p>
        </w:tc>
      </w:tr>
      <w:tr w:rsidR="00EA3EEE" w:rsidRPr="00800069" w:rsidTr="00EA3EEE">
        <w:trPr>
          <w:jc w:val="center"/>
        </w:trPr>
        <w:tc>
          <w:tcPr>
            <w:cnfStyle w:val="001000000000" w:firstRow="0" w:lastRow="0" w:firstColumn="1" w:lastColumn="0" w:oddVBand="0" w:evenVBand="0" w:oddHBand="0" w:evenHBand="0" w:firstRowFirstColumn="0" w:firstRowLastColumn="0" w:lastRowFirstColumn="0" w:lastRowLastColumn="0"/>
            <w:tcW w:w="737" w:type="pct"/>
            <w:vMerge/>
            <w:vAlign w:val="center"/>
          </w:tcPr>
          <w:p w:rsidR="006A5DF8" w:rsidRPr="00800069" w:rsidRDefault="006A5DF8" w:rsidP="005B22ED">
            <w:pPr>
              <w:spacing w:after="0" w:line="240" w:lineRule="auto"/>
              <w:rPr>
                <w:rFonts w:asciiTheme="majorHAnsi" w:hAnsiTheme="majorHAnsi" w:cstheme="majorHAnsi"/>
                <w:sz w:val="20"/>
                <w:szCs w:val="20"/>
              </w:rPr>
            </w:pPr>
          </w:p>
        </w:tc>
        <w:tc>
          <w:tcPr>
            <w:cnfStyle w:val="000010000000" w:firstRow="0" w:lastRow="0" w:firstColumn="0" w:lastColumn="0" w:oddVBand="1" w:evenVBand="0" w:oddHBand="0" w:evenHBand="0" w:firstRowFirstColumn="0" w:firstRowLastColumn="0" w:lastRowFirstColumn="0" w:lastRowLastColumn="0"/>
            <w:tcW w:w="1553" w:type="pct"/>
            <w:vAlign w:val="center"/>
          </w:tcPr>
          <w:p w:rsidR="006A5DF8" w:rsidRPr="00800069" w:rsidRDefault="006A5DF8" w:rsidP="005B22ED">
            <w:pPr>
              <w:spacing w:after="0"/>
              <w:rPr>
                <w:rFonts w:asciiTheme="majorHAnsi" w:hAnsiTheme="majorHAnsi" w:cstheme="majorHAnsi"/>
                <w:color w:val="000000"/>
                <w:sz w:val="20"/>
                <w:szCs w:val="20"/>
              </w:rPr>
            </w:pPr>
            <w:r w:rsidRPr="00800069">
              <w:rPr>
                <w:rFonts w:asciiTheme="majorHAnsi" w:hAnsiTheme="majorHAnsi" w:cstheme="majorHAnsi"/>
                <w:color w:val="000000"/>
                <w:sz w:val="20"/>
                <w:szCs w:val="20"/>
              </w:rPr>
              <w:t xml:space="preserve">OS 4.3. Reducerea suprafeţelor poluate istoric </w:t>
            </w:r>
          </w:p>
        </w:tc>
        <w:tc>
          <w:tcPr>
            <w:tcW w:w="2710" w:type="pct"/>
            <w:vAlign w:val="center"/>
          </w:tcPr>
          <w:p w:rsidR="00237411" w:rsidRPr="00800069" w:rsidRDefault="00237411" w:rsidP="0030556E">
            <w:pPr>
              <w:widowControl w:val="0"/>
              <w:numPr>
                <w:ilvl w:val="0"/>
                <w:numId w:val="34"/>
              </w:numPr>
              <w:overflowPunct w:val="0"/>
              <w:autoSpaceDE w:val="0"/>
              <w:autoSpaceDN w:val="0"/>
              <w:adjustRightInd w:val="0"/>
              <w:spacing w:after="0" w:line="240" w:lineRule="auto"/>
              <w:ind w:right="2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800069">
              <w:rPr>
                <w:rFonts w:asciiTheme="majorHAnsi" w:hAnsiTheme="majorHAnsi" w:cstheme="majorHAnsi"/>
                <w:sz w:val="20"/>
                <w:szCs w:val="20"/>
                <w:lang w:val="ro-RO"/>
              </w:rPr>
              <w:t xml:space="preserve">Măsuri de decontaminare şi ecologizare a siturilor poluate istoric, inclusiv refacerea ecosistemelor naturale şi asigurarea calităţii solului în vederea protejării sănătăţii umane </w:t>
            </w:r>
          </w:p>
          <w:p w:rsidR="00F825A0" w:rsidRPr="00800069" w:rsidRDefault="00F825A0" w:rsidP="008A7CE4">
            <w:pPr>
              <w:pStyle w:val="ListParagraph"/>
              <w:widowControl w:val="0"/>
              <w:spacing w:before="120" w:after="120" w:line="240" w:lineRule="auto"/>
              <w:ind w:left="928"/>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p>
        </w:tc>
      </w:tr>
      <w:tr w:rsidR="006A5DF8" w:rsidRPr="00800069" w:rsidTr="000D09F3">
        <w:trPr>
          <w:cnfStyle w:val="000000100000" w:firstRow="0" w:lastRow="0" w:firstColumn="0" w:lastColumn="0" w:oddVBand="0" w:evenVBand="0" w:oddHBand="1" w:evenHBand="0" w:firstRowFirstColumn="0" w:firstRowLastColumn="0" w:lastRowFirstColumn="0" w:lastRowLastColumn="0"/>
          <w:trHeight w:val="454"/>
          <w:jc w:val="center"/>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A8CBEE" w:themeFill="accent2" w:themeFillTint="66"/>
            <w:vAlign w:val="center"/>
          </w:tcPr>
          <w:p w:rsidR="006A5DF8" w:rsidRPr="00800069" w:rsidRDefault="006A5DF8" w:rsidP="006D7E0D">
            <w:pPr>
              <w:pStyle w:val="NoSpacing"/>
              <w:jc w:val="center"/>
              <w:rPr>
                <w:rFonts w:asciiTheme="majorHAnsi" w:hAnsiTheme="majorHAnsi" w:cstheme="majorHAnsi"/>
                <w:color w:val="072B62" w:themeColor="background2" w:themeShade="40"/>
                <w:sz w:val="20"/>
                <w:szCs w:val="20"/>
              </w:rPr>
            </w:pPr>
            <w:r w:rsidRPr="00800069">
              <w:rPr>
                <w:rFonts w:asciiTheme="majorHAnsi" w:hAnsiTheme="majorHAnsi" w:cstheme="majorHAnsi"/>
                <w:color w:val="072B62" w:themeColor="background2" w:themeShade="40"/>
                <w:sz w:val="20"/>
                <w:szCs w:val="20"/>
              </w:rPr>
              <w:t>Axa Prioritară 5 - Promovarea adaptării la schimbările climatice, prevenirea şi gestionarea riscurilor</w:t>
            </w:r>
          </w:p>
        </w:tc>
      </w:tr>
      <w:tr w:rsidR="008A7CE4" w:rsidRPr="00800069" w:rsidTr="008A7CE4">
        <w:trPr>
          <w:trHeight w:val="971"/>
          <w:jc w:val="center"/>
        </w:trPr>
        <w:tc>
          <w:tcPr>
            <w:cnfStyle w:val="001000000000" w:firstRow="0" w:lastRow="0" w:firstColumn="1" w:lastColumn="0" w:oddVBand="0" w:evenVBand="0" w:oddHBand="0" w:evenHBand="0" w:firstRowFirstColumn="0" w:firstRowLastColumn="0" w:lastRowFirstColumn="0" w:lastRowLastColumn="0"/>
            <w:tcW w:w="737" w:type="pct"/>
            <w:vAlign w:val="center"/>
          </w:tcPr>
          <w:p w:rsidR="006A5DF8" w:rsidRPr="00800069" w:rsidRDefault="006A5DF8" w:rsidP="005B22ED">
            <w:pPr>
              <w:spacing w:after="0" w:line="240" w:lineRule="auto"/>
              <w:rPr>
                <w:rFonts w:asciiTheme="majorHAnsi" w:hAnsiTheme="majorHAnsi" w:cstheme="majorHAnsi"/>
                <w:b w:val="0"/>
                <w:i/>
                <w:sz w:val="20"/>
                <w:szCs w:val="20"/>
              </w:rPr>
            </w:pPr>
            <w:r w:rsidRPr="00800069">
              <w:rPr>
                <w:rFonts w:asciiTheme="majorHAnsi" w:hAnsiTheme="majorHAnsi" w:cstheme="majorHAnsi"/>
                <w:b w:val="0"/>
                <w:i/>
                <w:sz w:val="20"/>
                <w:szCs w:val="20"/>
              </w:rPr>
              <w:t xml:space="preserve">5.i. </w:t>
            </w:r>
            <w:r w:rsidR="007A2BDB" w:rsidRPr="00C3514B">
              <w:rPr>
                <w:rFonts w:asciiTheme="majorHAnsi" w:hAnsiTheme="majorHAnsi" w:cstheme="majorHAnsi"/>
                <w:b w:val="0"/>
                <w:i/>
                <w:color w:val="231F20"/>
                <w:sz w:val="20"/>
                <w:szCs w:val="20"/>
                <w:lang w:val="ro-RO"/>
              </w:rPr>
              <w:t xml:space="preserve">Sprijinirea investițiilor pentru adaptarea la schimbările climatice, inclusiv abordări bazate </w:t>
            </w:r>
            <w:r w:rsidR="007A2BDB" w:rsidRPr="00C3514B">
              <w:rPr>
                <w:rFonts w:asciiTheme="majorHAnsi" w:hAnsiTheme="majorHAnsi" w:cstheme="majorHAnsi"/>
                <w:b w:val="0"/>
                <w:i/>
                <w:color w:val="231F20"/>
                <w:sz w:val="20"/>
                <w:szCs w:val="20"/>
                <w:lang w:val="ro-RO"/>
              </w:rPr>
              <w:lastRenderedPageBreak/>
              <w:t>pe ecosistem</w:t>
            </w:r>
          </w:p>
        </w:tc>
        <w:tc>
          <w:tcPr>
            <w:cnfStyle w:val="000010000000" w:firstRow="0" w:lastRow="0" w:firstColumn="0" w:lastColumn="0" w:oddVBand="1" w:evenVBand="0" w:oddHBand="0" w:evenHBand="0" w:firstRowFirstColumn="0" w:firstRowLastColumn="0" w:lastRowFirstColumn="0" w:lastRowLastColumn="0"/>
            <w:tcW w:w="1553" w:type="pct"/>
            <w:vAlign w:val="center"/>
          </w:tcPr>
          <w:p w:rsidR="006A5DF8" w:rsidRPr="00800069" w:rsidRDefault="006A5DF8" w:rsidP="00FF2890">
            <w:pPr>
              <w:spacing w:after="0"/>
              <w:rPr>
                <w:rFonts w:asciiTheme="majorHAnsi" w:hAnsiTheme="majorHAnsi" w:cstheme="majorHAnsi"/>
                <w:color w:val="000000"/>
                <w:sz w:val="20"/>
                <w:szCs w:val="20"/>
              </w:rPr>
            </w:pPr>
            <w:r w:rsidRPr="00800069">
              <w:rPr>
                <w:rFonts w:asciiTheme="majorHAnsi" w:hAnsiTheme="majorHAnsi" w:cstheme="majorHAnsi"/>
                <w:color w:val="000000"/>
                <w:sz w:val="20"/>
                <w:szCs w:val="20"/>
              </w:rPr>
              <w:lastRenderedPageBreak/>
              <w:t>OS 5.1. Reducerea efectelor şi a pagubelor asupra populaţiei cauzate de fenomenele naturale asociate principalelor riscuri accentuate de schimbările climatice</w:t>
            </w:r>
            <w:r w:rsidR="007A2BDB" w:rsidRPr="00800069">
              <w:rPr>
                <w:rFonts w:asciiTheme="majorHAnsi" w:hAnsiTheme="majorHAnsi" w:cstheme="majorHAnsi"/>
                <w:color w:val="000000"/>
                <w:sz w:val="20"/>
                <w:szCs w:val="20"/>
              </w:rPr>
              <w:t>,</w:t>
            </w:r>
            <w:r w:rsidR="007A2BDB" w:rsidRPr="00800069">
              <w:rPr>
                <w:rFonts w:asciiTheme="majorHAnsi" w:hAnsiTheme="majorHAnsi" w:cstheme="majorHAnsi"/>
                <w:sz w:val="20"/>
                <w:szCs w:val="20"/>
                <w:lang w:val="ro-RO"/>
              </w:rPr>
              <w:t xml:space="preserve"> în </w:t>
            </w:r>
            <w:r w:rsidR="007A2BDB" w:rsidRPr="00800069">
              <w:rPr>
                <w:rFonts w:asciiTheme="majorHAnsi" w:hAnsiTheme="majorHAnsi" w:cstheme="majorHAnsi"/>
                <w:bCs/>
                <w:sz w:val="20"/>
                <w:szCs w:val="20"/>
                <w:lang w:val="ro-RO"/>
              </w:rPr>
              <w:t>principal de inundaţii şi eroziune costieră</w:t>
            </w:r>
          </w:p>
        </w:tc>
        <w:tc>
          <w:tcPr>
            <w:tcW w:w="2710" w:type="pct"/>
            <w:vAlign w:val="center"/>
          </w:tcPr>
          <w:p w:rsidR="00B4695C" w:rsidRPr="00800069" w:rsidRDefault="00E50507" w:rsidP="00B4695C">
            <w:pPr>
              <w:widowControl w:val="0"/>
              <w:overflowPunct w:val="0"/>
              <w:autoSpaceDE w:val="0"/>
              <w:autoSpaceDN w:val="0"/>
              <w:adjustRightInd w:val="0"/>
              <w:ind w:right="36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Pr>
                <w:rFonts w:asciiTheme="majorHAnsi" w:hAnsiTheme="majorHAnsi" w:cstheme="majorHAnsi"/>
                <w:sz w:val="20"/>
                <w:szCs w:val="20"/>
                <w:lang w:val="ro-RO"/>
              </w:rPr>
              <w:t xml:space="preserve">  </w:t>
            </w:r>
            <w:r w:rsidR="00B4695C" w:rsidRPr="00800069">
              <w:rPr>
                <w:rFonts w:asciiTheme="majorHAnsi" w:hAnsiTheme="majorHAnsi" w:cstheme="majorHAnsi"/>
                <w:sz w:val="20"/>
                <w:szCs w:val="20"/>
                <w:lang w:val="ro-RO"/>
              </w:rPr>
              <w:t>1. Acţiuni pentru prevenirea inundaţiilor:</w:t>
            </w:r>
          </w:p>
          <w:p w:rsidR="00B4695C" w:rsidRPr="00800069" w:rsidRDefault="00B4695C" w:rsidP="0030556E">
            <w:pPr>
              <w:widowControl w:val="0"/>
              <w:numPr>
                <w:ilvl w:val="0"/>
                <w:numId w:val="38"/>
              </w:numPr>
              <w:overflowPunct w:val="0"/>
              <w:autoSpaceDE w:val="0"/>
              <w:autoSpaceDN w:val="0"/>
              <w:adjustRightInd w:val="0"/>
              <w:spacing w:after="0" w:line="240" w:lineRule="auto"/>
              <w:ind w:right="36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800069">
              <w:rPr>
                <w:rFonts w:asciiTheme="majorHAnsi" w:hAnsiTheme="majorHAnsi" w:cstheme="majorHAnsi"/>
                <w:sz w:val="20"/>
                <w:szCs w:val="20"/>
                <w:lang w:val="ro-RO"/>
              </w:rPr>
              <w:t xml:space="preserve">Utilizarea infrastructurii verzi pentru prevenirea inundaţiilor prin preluarea soluțiilor oferite de ecosisteme naturale pentru gestionarea riscurilor generate de creșterea incidenței evenimentelor extreme (zone umede, cu efect asupra </w:t>
            </w:r>
            <w:r w:rsidRPr="00800069">
              <w:rPr>
                <w:rFonts w:asciiTheme="majorHAnsi" w:hAnsiTheme="majorHAnsi" w:cstheme="majorHAnsi"/>
                <w:sz w:val="20"/>
                <w:szCs w:val="20"/>
                <w:lang w:val="ro-RO"/>
              </w:rPr>
              <w:lastRenderedPageBreak/>
              <w:t xml:space="preserve">prevenirii inundaţiilor şi deşertificării, stabilirea unor zone inundabile controlat şi măsuri bazate pe ecosisteme, torenţi şi desecări ș.a) </w:t>
            </w:r>
          </w:p>
          <w:p w:rsidR="00B4695C" w:rsidRPr="00800069" w:rsidRDefault="00B4695C" w:rsidP="0030556E">
            <w:pPr>
              <w:widowControl w:val="0"/>
              <w:numPr>
                <w:ilvl w:val="0"/>
                <w:numId w:val="38"/>
              </w:numPr>
              <w:overflowPunct w:val="0"/>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800069">
              <w:rPr>
                <w:rFonts w:asciiTheme="majorHAnsi" w:hAnsiTheme="majorHAnsi" w:cstheme="majorHAnsi"/>
                <w:sz w:val="20"/>
                <w:szCs w:val="20"/>
                <w:lang w:val="ro-RO"/>
              </w:rPr>
              <w:t xml:space="preserve">Dezvoltarea de studii, metodologii, evaluări, rapoarte, manuale de bună practică pentru managementul barajelor; </w:t>
            </w:r>
          </w:p>
          <w:p w:rsidR="00B4695C" w:rsidRPr="00800069" w:rsidRDefault="00B4695C" w:rsidP="0030556E">
            <w:pPr>
              <w:widowControl w:val="0"/>
              <w:numPr>
                <w:ilvl w:val="0"/>
                <w:numId w:val="38"/>
              </w:numPr>
              <w:overflowPunct w:val="0"/>
              <w:autoSpaceDE w:val="0"/>
              <w:autoSpaceDN w:val="0"/>
              <w:adjustRightInd w:val="0"/>
              <w:spacing w:after="0" w:line="240" w:lineRule="auto"/>
              <w:ind w:right="84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800069">
              <w:rPr>
                <w:rFonts w:asciiTheme="majorHAnsi" w:hAnsiTheme="majorHAnsi" w:cstheme="majorHAnsi"/>
                <w:sz w:val="20"/>
                <w:szCs w:val="20"/>
                <w:lang w:val="ro-RO"/>
              </w:rPr>
              <w:t xml:space="preserve">Abordare intersectorială la nivel de bazin hidrografic (dezvoltare coordonată şi management integrat al activităţilor privind apa, terenurile şi resursele); </w:t>
            </w:r>
          </w:p>
          <w:p w:rsidR="00B4695C" w:rsidRPr="00800069" w:rsidRDefault="00B4695C" w:rsidP="0030556E">
            <w:pPr>
              <w:widowControl w:val="0"/>
              <w:numPr>
                <w:ilvl w:val="0"/>
                <w:numId w:val="38"/>
              </w:numPr>
              <w:overflowPunct w:val="0"/>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800069">
              <w:rPr>
                <w:rFonts w:asciiTheme="majorHAnsi" w:hAnsiTheme="majorHAnsi" w:cstheme="majorHAnsi"/>
                <w:sz w:val="20"/>
                <w:szCs w:val="20"/>
                <w:lang w:val="ro-RO"/>
              </w:rPr>
              <w:t xml:space="preserve">Modernizarea infrastructurii de monitorizare şi avertizare a fenomenelor hidro-meteorologice severe în vederea asigurării protecţiei vieţii şi a bunurilor materiale; </w:t>
            </w:r>
          </w:p>
          <w:p w:rsidR="00B4695C" w:rsidRPr="00800069" w:rsidRDefault="00B4695C" w:rsidP="0030556E">
            <w:pPr>
              <w:widowControl w:val="0"/>
              <w:numPr>
                <w:ilvl w:val="0"/>
                <w:numId w:val="38"/>
              </w:numPr>
              <w:overflowPunct w:val="0"/>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800069">
              <w:rPr>
                <w:rFonts w:asciiTheme="majorHAnsi" w:hAnsiTheme="majorHAnsi" w:cstheme="majorHAnsi"/>
                <w:sz w:val="20"/>
                <w:szCs w:val="20"/>
                <w:lang w:val="ro-RO"/>
              </w:rPr>
              <w:t>Măsuri care asigură eficacitatea intervenţiilor de prevenire a inundanţiilor sub forma infrastructurii verzi, precum sisteme de prevenire anticipată şi de management al bazinelor în timpul inundaţiilor.</w:t>
            </w:r>
          </w:p>
          <w:p w:rsidR="00B4695C" w:rsidRPr="00800069" w:rsidRDefault="00B4695C" w:rsidP="0030556E">
            <w:pPr>
              <w:widowControl w:val="0"/>
              <w:numPr>
                <w:ilvl w:val="0"/>
                <w:numId w:val="38"/>
              </w:numPr>
              <w:overflowPunct w:val="0"/>
              <w:autoSpaceDE w:val="0"/>
              <w:autoSpaceDN w:val="0"/>
              <w:adjustRightInd w:val="0"/>
              <w:spacing w:after="0" w:line="240" w:lineRule="auto"/>
              <w:ind w:right="20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800069">
              <w:rPr>
                <w:rFonts w:asciiTheme="majorHAnsi" w:hAnsiTheme="majorHAnsi" w:cstheme="majorHAnsi"/>
                <w:sz w:val="20"/>
                <w:szCs w:val="20"/>
                <w:lang w:val="ro-RO"/>
              </w:rPr>
              <w:t xml:space="preserve">Realizarea de măsuri structurale de protecţie împotriva riscului la inundaţii, acolo unde infrastructura verde nu este suficientă, prin construirea ori reabilitarea infrastructurii de reducere a impactului unor fenomene meteorologice extreme. Acestea vor include cu prioritate investiţii pentru stocarea/devierea apelor provenite de la inundaţii, dar şi regularizări de albii şi consolidări de maluri. </w:t>
            </w:r>
          </w:p>
          <w:p w:rsidR="00B4695C" w:rsidRPr="00800069" w:rsidRDefault="00B4695C" w:rsidP="0030556E">
            <w:pPr>
              <w:widowControl w:val="0"/>
              <w:numPr>
                <w:ilvl w:val="0"/>
                <w:numId w:val="38"/>
              </w:numPr>
              <w:overflowPunct w:val="0"/>
              <w:autoSpaceDE w:val="0"/>
              <w:autoSpaceDN w:val="0"/>
              <w:adjustRightInd w:val="0"/>
              <w:spacing w:after="0" w:line="240" w:lineRule="auto"/>
              <w:ind w:right="2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800069">
              <w:rPr>
                <w:rFonts w:asciiTheme="majorHAnsi" w:hAnsiTheme="majorHAnsi" w:cstheme="majorHAnsi"/>
                <w:sz w:val="20"/>
                <w:szCs w:val="20"/>
                <w:lang w:val="ro-RO"/>
              </w:rPr>
              <w:t xml:space="preserve">Alte tipuri de acţiuni specifice gestiunii riscului la inundaţii, conform celor prevăzute în Strategia Naţională de management al riscului la inundaţii pe termen lung mediu şi lung sau în planurile de management al riscului la inundaţii. </w:t>
            </w:r>
          </w:p>
          <w:p w:rsidR="00B4695C" w:rsidRPr="00800069" w:rsidRDefault="00DE4D3D" w:rsidP="00B4695C">
            <w:pPr>
              <w:widowControl w:val="0"/>
              <w:overflowPunct w:val="0"/>
              <w:autoSpaceDE w:val="0"/>
              <w:autoSpaceDN w:val="0"/>
              <w:adjustRightInd w:val="0"/>
              <w:ind w:right="2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Pr>
                <w:rFonts w:asciiTheme="majorHAnsi" w:hAnsiTheme="majorHAnsi" w:cstheme="majorHAnsi"/>
                <w:sz w:val="20"/>
                <w:szCs w:val="20"/>
                <w:lang w:val="ro-RO"/>
              </w:rPr>
              <w:t xml:space="preserve">   </w:t>
            </w:r>
            <w:r w:rsidR="00B4695C" w:rsidRPr="00800069">
              <w:rPr>
                <w:rFonts w:asciiTheme="majorHAnsi" w:hAnsiTheme="majorHAnsi" w:cstheme="majorHAnsi"/>
                <w:sz w:val="20"/>
                <w:szCs w:val="20"/>
                <w:lang w:val="ro-RO"/>
              </w:rPr>
              <w:t>2. Acţiuni pentru prevenirea eroziunii costiere</w:t>
            </w:r>
          </w:p>
          <w:p w:rsidR="00B4695C" w:rsidRDefault="00B4695C" w:rsidP="0030556E">
            <w:pPr>
              <w:widowControl w:val="0"/>
              <w:numPr>
                <w:ilvl w:val="0"/>
                <w:numId w:val="39"/>
              </w:numPr>
              <w:tabs>
                <w:tab w:val="clear" w:pos="720"/>
                <w:tab w:val="num" w:pos="342"/>
              </w:tabs>
              <w:overflowPunct w:val="0"/>
              <w:autoSpaceDE w:val="0"/>
              <w:autoSpaceDN w:val="0"/>
              <w:adjustRightInd w:val="0"/>
              <w:spacing w:after="0" w:line="240" w:lineRule="auto"/>
              <w:ind w:right="46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800069">
              <w:rPr>
                <w:rFonts w:asciiTheme="majorHAnsi" w:hAnsiTheme="majorHAnsi" w:cstheme="majorHAnsi"/>
                <w:sz w:val="20"/>
                <w:szCs w:val="20"/>
                <w:lang w:val="ro-RO"/>
              </w:rPr>
              <w:t xml:space="preserve">Acţiuni specifice de limitare a efectelor negative ale eroziunii costiere asupra plajelor, şi activităţi de reabilitarea şi protecţia plajelor incluzând înnisipări artificiale, crearea de noi plaje, diguri şi epiuri pentru retenţia nisipului, diguri de stabilizare a plajelor; lucrări de consolidare, drenaje, ziduri de sprijin; ş.a. </w:t>
            </w:r>
          </w:p>
          <w:p w:rsidR="00DE4D3D" w:rsidRPr="00800069" w:rsidRDefault="00DE4D3D" w:rsidP="00DE4D3D">
            <w:pPr>
              <w:widowControl w:val="0"/>
              <w:tabs>
                <w:tab w:val="num" w:pos="840"/>
              </w:tabs>
              <w:overflowPunct w:val="0"/>
              <w:autoSpaceDE w:val="0"/>
              <w:autoSpaceDN w:val="0"/>
              <w:adjustRightInd w:val="0"/>
              <w:spacing w:after="0" w:line="240" w:lineRule="auto"/>
              <w:ind w:left="360" w:right="46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p>
          <w:p w:rsidR="00B4695C" w:rsidRPr="00DE4D3D" w:rsidRDefault="00DE4D3D" w:rsidP="0030556E">
            <w:pPr>
              <w:pStyle w:val="ListParagraph"/>
              <w:widowControl w:val="0"/>
              <w:numPr>
                <w:ilvl w:val="0"/>
                <w:numId w:val="35"/>
              </w:numPr>
              <w:overflowPunct w:val="0"/>
              <w:autoSpaceDE w:val="0"/>
              <w:autoSpaceDN w:val="0"/>
              <w:adjustRightInd w:val="0"/>
              <w:spacing w:after="0" w:line="240" w:lineRule="auto"/>
              <w:ind w:left="342" w:right="94" w:hanging="18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Pr>
                <w:rFonts w:asciiTheme="majorHAnsi" w:hAnsiTheme="majorHAnsi" w:cstheme="majorHAnsi"/>
                <w:sz w:val="20"/>
                <w:szCs w:val="20"/>
                <w:lang w:val="ro-RO"/>
              </w:rPr>
              <w:t xml:space="preserve">  </w:t>
            </w:r>
            <w:r w:rsidR="00B4695C" w:rsidRPr="00DE4D3D">
              <w:rPr>
                <w:rFonts w:asciiTheme="majorHAnsi" w:hAnsiTheme="majorHAnsi" w:cstheme="majorHAnsi"/>
                <w:sz w:val="20"/>
                <w:szCs w:val="20"/>
                <w:lang w:val="ro-RO"/>
              </w:rPr>
              <w:t xml:space="preserve">Măsuri de prevenire şi protecţie împotriva altor riscuri: </w:t>
            </w:r>
          </w:p>
          <w:p w:rsidR="00F825A0" w:rsidRPr="00800069" w:rsidRDefault="00B4695C" w:rsidP="0030556E">
            <w:pPr>
              <w:pStyle w:val="ListParagraph"/>
              <w:widowControl w:val="0"/>
              <w:numPr>
                <w:ilvl w:val="0"/>
                <w:numId w:val="34"/>
              </w:numPr>
              <w:spacing w:before="120" w:after="120" w:line="240" w:lineRule="auto"/>
              <w:ind w:left="792"/>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800069">
              <w:rPr>
                <w:rFonts w:asciiTheme="majorHAnsi" w:hAnsiTheme="majorHAnsi" w:cstheme="majorHAnsi"/>
                <w:sz w:val="20"/>
                <w:szCs w:val="20"/>
                <w:lang w:val="ro-RO"/>
              </w:rPr>
              <w:t>Măsuri de promovare a infrastructurii verzi specifice riscurilor identificate prin evaluarea naţională şi/sau prin planul de acţiune de adaptare la schimbări climatice;</w:t>
            </w:r>
          </w:p>
        </w:tc>
      </w:tr>
      <w:tr w:rsidR="008A7CE4" w:rsidRPr="00800069" w:rsidTr="008A7CE4">
        <w:trPr>
          <w:cnfStyle w:val="000000100000" w:firstRow="0" w:lastRow="0" w:firstColumn="0" w:lastColumn="0" w:oddVBand="0" w:evenVBand="0" w:oddHBand="1" w:evenHBand="0" w:firstRowFirstColumn="0" w:firstRowLastColumn="0" w:lastRowFirstColumn="0" w:lastRowLastColumn="0"/>
          <w:trHeight w:val="263"/>
          <w:jc w:val="center"/>
        </w:trPr>
        <w:tc>
          <w:tcPr>
            <w:cnfStyle w:val="001000000000" w:firstRow="0" w:lastRow="0" w:firstColumn="1" w:lastColumn="0" w:oddVBand="0" w:evenVBand="0" w:oddHBand="0" w:evenHBand="0" w:firstRowFirstColumn="0" w:firstRowLastColumn="0" w:lastRowFirstColumn="0" w:lastRowLastColumn="0"/>
            <w:tcW w:w="737" w:type="pct"/>
            <w:vAlign w:val="center"/>
          </w:tcPr>
          <w:p w:rsidR="006A5DF8" w:rsidRPr="00800069" w:rsidRDefault="006A5DF8" w:rsidP="005B22ED">
            <w:pPr>
              <w:spacing w:after="120" w:line="240" w:lineRule="auto"/>
              <w:rPr>
                <w:rFonts w:asciiTheme="majorHAnsi" w:hAnsiTheme="majorHAnsi" w:cstheme="majorHAnsi"/>
                <w:b w:val="0"/>
                <w:i/>
                <w:sz w:val="20"/>
                <w:szCs w:val="20"/>
              </w:rPr>
            </w:pPr>
            <w:r w:rsidRPr="00800069">
              <w:rPr>
                <w:rFonts w:asciiTheme="majorHAnsi" w:hAnsiTheme="majorHAnsi" w:cstheme="majorHAnsi"/>
                <w:b w:val="0"/>
                <w:i/>
                <w:sz w:val="20"/>
                <w:szCs w:val="20"/>
              </w:rPr>
              <w:lastRenderedPageBreak/>
              <w:t xml:space="preserve">5.ii </w:t>
            </w:r>
            <w:r w:rsidR="00DA6627" w:rsidRPr="00C3514B">
              <w:rPr>
                <w:rFonts w:asciiTheme="majorHAnsi" w:hAnsiTheme="majorHAnsi" w:cstheme="majorHAnsi"/>
                <w:b w:val="0"/>
                <w:i/>
                <w:color w:val="231F20"/>
                <w:sz w:val="20"/>
                <w:szCs w:val="20"/>
                <w:lang w:val="ro-RO"/>
              </w:rPr>
              <w:t xml:space="preserve">Promovarea investițiilor pentru a face față unor riscuri specifice, asigurarea rezistenței în fața dezastrelor și dezvoltarea sistemelor de gestiune a </w:t>
            </w:r>
            <w:r w:rsidR="00DA6627" w:rsidRPr="00C3514B">
              <w:rPr>
                <w:rFonts w:asciiTheme="majorHAnsi" w:hAnsiTheme="majorHAnsi" w:cstheme="majorHAnsi"/>
                <w:b w:val="0"/>
                <w:i/>
                <w:color w:val="231F20"/>
                <w:sz w:val="20"/>
                <w:szCs w:val="20"/>
                <w:lang w:val="ro-RO"/>
              </w:rPr>
              <w:lastRenderedPageBreak/>
              <w:t>dezastrelor</w:t>
            </w:r>
          </w:p>
        </w:tc>
        <w:tc>
          <w:tcPr>
            <w:cnfStyle w:val="000010000000" w:firstRow="0" w:lastRow="0" w:firstColumn="0" w:lastColumn="0" w:oddVBand="1" w:evenVBand="0" w:oddHBand="0" w:evenHBand="0" w:firstRowFirstColumn="0" w:firstRowLastColumn="0" w:lastRowFirstColumn="0" w:lastRowLastColumn="0"/>
            <w:tcW w:w="1553" w:type="pct"/>
            <w:vAlign w:val="center"/>
          </w:tcPr>
          <w:p w:rsidR="006A5DF8" w:rsidRPr="00800069" w:rsidRDefault="006A5DF8" w:rsidP="00FF2890">
            <w:pPr>
              <w:spacing w:after="0"/>
              <w:rPr>
                <w:rFonts w:asciiTheme="majorHAnsi" w:hAnsiTheme="majorHAnsi" w:cstheme="majorHAnsi"/>
                <w:color w:val="000000"/>
                <w:sz w:val="20"/>
                <w:szCs w:val="20"/>
              </w:rPr>
            </w:pPr>
            <w:r w:rsidRPr="00800069">
              <w:rPr>
                <w:rFonts w:asciiTheme="majorHAnsi" w:hAnsiTheme="majorHAnsi" w:cstheme="majorHAnsi"/>
                <w:color w:val="000000"/>
                <w:sz w:val="20"/>
                <w:szCs w:val="20"/>
              </w:rPr>
              <w:lastRenderedPageBreak/>
              <w:t xml:space="preserve">OS 5.2. </w:t>
            </w:r>
            <w:r w:rsidR="00DA6627" w:rsidRPr="00C3514B">
              <w:rPr>
                <w:rFonts w:asciiTheme="majorHAnsi" w:hAnsiTheme="majorHAnsi" w:cstheme="majorHAnsi"/>
                <w:bCs/>
                <w:sz w:val="20"/>
                <w:szCs w:val="20"/>
                <w:lang w:val="ro-RO"/>
              </w:rPr>
              <w:t>Creșterea nivelului de pregătire pentru o reacție rapidă și eficientă la dezastre a echipajelor de intervenție</w:t>
            </w:r>
          </w:p>
        </w:tc>
        <w:tc>
          <w:tcPr>
            <w:tcW w:w="2710" w:type="pct"/>
            <w:vAlign w:val="center"/>
          </w:tcPr>
          <w:p w:rsidR="00DA6627" w:rsidRPr="00800069" w:rsidRDefault="00DA6627" w:rsidP="0030556E">
            <w:pPr>
              <w:widowControl w:val="0"/>
              <w:numPr>
                <w:ilvl w:val="0"/>
                <w:numId w:val="34"/>
              </w:numPr>
              <w:overflowPunct w:val="0"/>
              <w:autoSpaceDE w:val="0"/>
              <w:autoSpaceDN w:val="0"/>
              <w:adjustRightIn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800069">
              <w:rPr>
                <w:rFonts w:asciiTheme="majorHAnsi" w:hAnsiTheme="majorHAnsi" w:cstheme="majorHAnsi"/>
                <w:sz w:val="20"/>
                <w:szCs w:val="20"/>
                <w:lang w:val="ro-RO"/>
              </w:rPr>
              <w:t xml:space="preserve">Dotarea serviciilor profesioniste şi voluntare pentru situaţii de urgenţă cu tehnică, mijloace şi echipament de intervenţie care să permită reducerea timpului de intervenţie în caz de dezastre, răspunsul în caz de dezastru major, protecţia personalului de intervenţie, creşterea eficienţei răspunsului şi protejarea mediului; </w:t>
            </w:r>
          </w:p>
          <w:p w:rsidR="00DA6627" w:rsidRPr="00800069" w:rsidRDefault="00DA6627" w:rsidP="0030556E">
            <w:pPr>
              <w:widowControl w:val="0"/>
              <w:numPr>
                <w:ilvl w:val="0"/>
                <w:numId w:val="34"/>
              </w:numPr>
              <w:overflowPunct w:val="0"/>
              <w:autoSpaceDE w:val="0"/>
              <w:autoSpaceDN w:val="0"/>
              <w:adjustRightIn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800069">
              <w:rPr>
                <w:rFonts w:asciiTheme="majorHAnsi" w:hAnsiTheme="majorHAnsi" w:cstheme="majorHAnsi"/>
                <w:sz w:val="20"/>
                <w:szCs w:val="20"/>
                <w:lang w:val="ro-RO"/>
              </w:rPr>
              <w:t xml:space="preserve">Dezvoltarea infrastructurii aferente sistemului de pregătire a personalului din serviciile de urgenţă profesioniste şi voluntare prin dezvoltarea bazelor şi poligoanelor specializate de pregătire în domeniile CBRN, căutarea-salvarea din medii ostile şi asanarea de muniţie; </w:t>
            </w:r>
          </w:p>
          <w:p w:rsidR="00DA6627" w:rsidRPr="00800069" w:rsidRDefault="00DA6627" w:rsidP="0030556E">
            <w:pPr>
              <w:widowControl w:val="0"/>
              <w:numPr>
                <w:ilvl w:val="0"/>
                <w:numId w:val="34"/>
              </w:numPr>
              <w:overflowPunct w:val="0"/>
              <w:autoSpaceDE w:val="0"/>
              <w:autoSpaceDN w:val="0"/>
              <w:adjustRightIn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800069">
              <w:rPr>
                <w:rFonts w:asciiTheme="majorHAnsi" w:hAnsiTheme="majorHAnsi" w:cstheme="majorHAnsi"/>
                <w:sz w:val="20"/>
                <w:szCs w:val="20"/>
                <w:lang w:val="ro-RO"/>
              </w:rPr>
              <w:lastRenderedPageBreak/>
              <w:t xml:space="preserve">Modernizarea sistemului de comandă a incidentelor şi a sistemelor IT asociate, în vederea asigurării interoperabilităţii structurilor cu atribuţii în domeniul gestionării situaţiilor de urgenţă; </w:t>
            </w:r>
          </w:p>
          <w:p w:rsidR="008D1CF7" w:rsidRPr="00FE1E94" w:rsidRDefault="00DA6627" w:rsidP="0030556E">
            <w:pPr>
              <w:widowControl w:val="0"/>
              <w:numPr>
                <w:ilvl w:val="0"/>
                <w:numId w:val="34"/>
              </w:numPr>
              <w:overflowPunct w:val="0"/>
              <w:autoSpaceDE w:val="0"/>
              <w:autoSpaceDN w:val="0"/>
              <w:adjustRightIn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800069">
              <w:rPr>
                <w:rFonts w:asciiTheme="majorHAnsi" w:hAnsiTheme="majorHAnsi" w:cstheme="majorHAnsi"/>
                <w:sz w:val="20"/>
                <w:szCs w:val="20"/>
                <w:lang w:val="ro-RO"/>
              </w:rPr>
              <w:t xml:space="preserve">Constituirea şi dotarea unor centre regionale de intervenţie multi-risc în vederea asigurării unui răspuns oportun şi eficient la nivel regional şi completarea şi dotarea centrelor rapide de intervenţie </w:t>
            </w:r>
          </w:p>
        </w:tc>
      </w:tr>
      <w:tr w:rsidR="006A5DF8" w:rsidRPr="00800069" w:rsidTr="000D09F3">
        <w:trPr>
          <w:trHeight w:val="454"/>
          <w:jc w:val="center"/>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A8CBEE" w:themeFill="accent2" w:themeFillTint="66"/>
            <w:vAlign w:val="center"/>
          </w:tcPr>
          <w:p w:rsidR="006A5DF8" w:rsidRPr="00800069" w:rsidRDefault="006A5DF8" w:rsidP="00B259FF">
            <w:pPr>
              <w:pStyle w:val="NoSpacing"/>
              <w:jc w:val="center"/>
              <w:rPr>
                <w:rFonts w:asciiTheme="majorHAnsi" w:hAnsiTheme="majorHAnsi" w:cstheme="majorHAnsi"/>
                <w:color w:val="072B62" w:themeColor="background2" w:themeShade="40"/>
                <w:sz w:val="20"/>
                <w:szCs w:val="20"/>
              </w:rPr>
            </w:pPr>
            <w:r w:rsidRPr="00800069">
              <w:rPr>
                <w:rFonts w:asciiTheme="majorHAnsi" w:hAnsiTheme="majorHAnsi" w:cstheme="majorHAnsi"/>
                <w:color w:val="072B62" w:themeColor="background2" w:themeShade="40"/>
                <w:sz w:val="20"/>
                <w:szCs w:val="20"/>
              </w:rPr>
              <w:lastRenderedPageBreak/>
              <w:t>Axa Prioritară 6 –Promovarea energiei curate şi eficienţei energetice în vederea susținerii unei economii cu emisii scăzute de carbon</w:t>
            </w:r>
          </w:p>
        </w:tc>
      </w:tr>
      <w:tr w:rsidR="0065501E" w:rsidRPr="00800069" w:rsidTr="000919AD">
        <w:trPr>
          <w:cnfStyle w:val="000000100000" w:firstRow="0" w:lastRow="0" w:firstColumn="0" w:lastColumn="0" w:oddVBand="0" w:evenVBand="0" w:oddHBand="1" w:evenHBand="0" w:firstRowFirstColumn="0" w:firstRowLastColumn="0" w:lastRowFirstColumn="0" w:lastRowLastColumn="0"/>
          <w:trHeight w:val="2077"/>
          <w:jc w:val="center"/>
        </w:trPr>
        <w:tc>
          <w:tcPr>
            <w:cnfStyle w:val="001000000000" w:firstRow="0" w:lastRow="0" w:firstColumn="1" w:lastColumn="0" w:oddVBand="0" w:evenVBand="0" w:oddHBand="0" w:evenHBand="0" w:firstRowFirstColumn="0" w:firstRowLastColumn="0" w:lastRowFirstColumn="0" w:lastRowLastColumn="0"/>
            <w:tcW w:w="737" w:type="pct"/>
            <w:vAlign w:val="center"/>
          </w:tcPr>
          <w:p w:rsidR="0065501E" w:rsidRPr="00C3514B" w:rsidRDefault="0065501E" w:rsidP="005B22ED">
            <w:pPr>
              <w:spacing w:after="120" w:line="240" w:lineRule="auto"/>
              <w:rPr>
                <w:rFonts w:asciiTheme="majorHAnsi" w:hAnsiTheme="majorHAnsi" w:cstheme="majorHAnsi"/>
                <w:b w:val="0"/>
                <w:i/>
                <w:sz w:val="20"/>
                <w:szCs w:val="20"/>
              </w:rPr>
            </w:pPr>
            <w:r w:rsidRPr="00800069">
              <w:rPr>
                <w:rFonts w:asciiTheme="majorHAnsi" w:hAnsiTheme="majorHAnsi" w:cstheme="majorHAnsi"/>
                <w:b w:val="0"/>
                <w:i/>
                <w:sz w:val="20"/>
                <w:szCs w:val="20"/>
              </w:rPr>
              <w:t>4.a</w:t>
            </w:r>
            <w:r w:rsidRPr="00800069">
              <w:rPr>
                <w:rFonts w:asciiTheme="majorHAnsi" w:hAnsiTheme="majorHAnsi" w:cstheme="majorHAnsi"/>
                <w:color w:val="231F20"/>
                <w:sz w:val="20"/>
                <w:szCs w:val="20"/>
                <w:lang w:val="ro-RO"/>
              </w:rPr>
              <w:t xml:space="preserve"> </w:t>
            </w:r>
            <w:r w:rsidRPr="00C3514B">
              <w:rPr>
                <w:rFonts w:asciiTheme="majorHAnsi" w:hAnsiTheme="majorHAnsi" w:cstheme="majorHAnsi"/>
                <w:b w:val="0"/>
                <w:i/>
                <w:color w:val="231F20"/>
                <w:sz w:val="20"/>
                <w:szCs w:val="20"/>
                <w:lang w:val="ro-RO"/>
              </w:rPr>
              <w:t>Promovarea producerii și distribuției de energie derivate din surse regenerabile</w:t>
            </w:r>
          </w:p>
          <w:p w:rsidR="0065501E" w:rsidRPr="00800069" w:rsidRDefault="0065501E" w:rsidP="005B22ED">
            <w:pPr>
              <w:spacing w:after="120" w:line="240" w:lineRule="auto"/>
              <w:rPr>
                <w:rFonts w:asciiTheme="majorHAnsi" w:hAnsiTheme="majorHAnsi" w:cstheme="majorHAnsi"/>
                <w:b w:val="0"/>
                <w:i/>
                <w:sz w:val="20"/>
                <w:szCs w:val="20"/>
              </w:rPr>
            </w:pPr>
          </w:p>
        </w:tc>
        <w:tc>
          <w:tcPr>
            <w:cnfStyle w:val="000010000000" w:firstRow="0" w:lastRow="0" w:firstColumn="0" w:lastColumn="0" w:oddVBand="1" w:evenVBand="0" w:oddHBand="0" w:evenHBand="0" w:firstRowFirstColumn="0" w:firstRowLastColumn="0" w:lastRowFirstColumn="0" w:lastRowLastColumn="0"/>
            <w:tcW w:w="1553" w:type="pct"/>
            <w:vAlign w:val="center"/>
          </w:tcPr>
          <w:p w:rsidR="0065501E" w:rsidRPr="00800069" w:rsidRDefault="0065501E" w:rsidP="008D1CF7">
            <w:pPr>
              <w:spacing w:after="0"/>
              <w:jc w:val="both"/>
              <w:rPr>
                <w:rFonts w:asciiTheme="majorHAnsi" w:hAnsiTheme="majorHAnsi" w:cstheme="majorHAnsi"/>
                <w:color w:val="000000"/>
                <w:sz w:val="20"/>
                <w:szCs w:val="20"/>
              </w:rPr>
            </w:pPr>
            <w:r w:rsidRPr="00800069">
              <w:rPr>
                <w:rFonts w:asciiTheme="majorHAnsi" w:hAnsiTheme="majorHAnsi" w:cstheme="majorHAnsi"/>
                <w:color w:val="000000"/>
                <w:sz w:val="20"/>
                <w:szCs w:val="20"/>
              </w:rPr>
              <w:t xml:space="preserve">OS 6.1. </w:t>
            </w:r>
            <w:r w:rsidRPr="00800069">
              <w:rPr>
                <w:rFonts w:asciiTheme="majorHAnsi" w:hAnsiTheme="majorHAnsi" w:cstheme="majorHAnsi"/>
                <w:sz w:val="20"/>
                <w:szCs w:val="20"/>
                <w:lang w:val="ro-RO"/>
              </w:rPr>
              <w:t>Creşterea producţiei de energie din resurse regenerabile mai puţin exploatate (biomasă, biogaz, geotermal)</w:t>
            </w:r>
          </w:p>
          <w:p w:rsidR="0065501E" w:rsidRPr="00800069" w:rsidRDefault="0065501E" w:rsidP="008D1CF7">
            <w:pPr>
              <w:spacing w:after="0"/>
              <w:jc w:val="both"/>
              <w:rPr>
                <w:rFonts w:asciiTheme="majorHAnsi" w:hAnsiTheme="majorHAnsi" w:cstheme="majorHAnsi"/>
                <w:color w:val="000000"/>
                <w:sz w:val="20"/>
                <w:szCs w:val="20"/>
              </w:rPr>
            </w:pPr>
          </w:p>
        </w:tc>
        <w:tc>
          <w:tcPr>
            <w:tcW w:w="2710" w:type="pct"/>
            <w:vAlign w:val="center"/>
          </w:tcPr>
          <w:p w:rsidR="0065501E" w:rsidRDefault="0065501E" w:rsidP="0030556E">
            <w:pPr>
              <w:pStyle w:val="ListParagraph"/>
              <w:widowControl w:val="0"/>
              <w:numPr>
                <w:ilvl w:val="0"/>
                <w:numId w:val="33"/>
              </w:numPr>
              <w:spacing w:after="0" w:line="240" w:lineRule="auto"/>
              <w:ind w:left="459" w:hanging="425"/>
              <w:contextualSpacing w:val="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rPr>
            </w:pPr>
            <w:r w:rsidRPr="00CF4760">
              <w:rPr>
                <w:rFonts w:asciiTheme="majorHAnsi" w:hAnsiTheme="majorHAnsi" w:cstheme="majorHAnsi"/>
                <w:bCs/>
                <w:iCs/>
                <w:color w:val="231F20"/>
                <w:sz w:val="20"/>
                <w:szCs w:val="20"/>
                <w:lang w:val="ro-RO"/>
              </w:rPr>
              <w:t>Realizarea şi/sau modernizarea capacităţilor de producţie a energiei electrice şi/sau termice din biomasă şi biogaz</w:t>
            </w:r>
            <w:r w:rsidRPr="00CF4760">
              <w:rPr>
                <w:rFonts w:asciiTheme="majorHAnsi" w:hAnsiTheme="majorHAnsi" w:cstheme="majorHAnsi"/>
                <w:sz w:val="20"/>
                <w:szCs w:val="20"/>
              </w:rPr>
              <w:t>:</w:t>
            </w:r>
          </w:p>
          <w:p w:rsidR="0065501E" w:rsidRPr="00CF4760" w:rsidRDefault="0065501E" w:rsidP="0030556E">
            <w:pPr>
              <w:pStyle w:val="ListParagraph"/>
              <w:widowControl w:val="0"/>
              <w:numPr>
                <w:ilvl w:val="0"/>
                <w:numId w:val="33"/>
              </w:numPr>
              <w:spacing w:after="0" w:line="240" w:lineRule="auto"/>
              <w:ind w:left="459" w:hanging="425"/>
              <w:contextualSpacing w:val="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iCs/>
                <w:color w:val="231F20"/>
                <w:sz w:val="20"/>
                <w:szCs w:val="20"/>
                <w:lang w:val="ro-RO"/>
              </w:rPr>
            </w:pPr>
            <w:r w:rsidRPr="00CF4760">
              <w:rPr>
                <w:rFonts w:asciiTheme="majorHAnsi" w:hAnsiTheme="majorHAnsi" w:cstheme="majorHAnsi"/>
                <w:bCs/>
                <w:iCs/>
                <w:color w:val="231F20"/>
                <w:sz w:val="20"/>
                <w:szCs w:val="20"/>
                <w:lang w:val="ro-RO"/>
              </w:rPr>
              <w:t>Realizarea şi modernizarea capacităţilor de producţie a energiei termice pe bază de energie geotermale</w:t>
            </w:r>
          </w:p>
          <w:p w:rsidR="0065501E" w:rsidRPr="00800069" w:rsidRDefault="0065501E" w:rsidP="0030556E">
            <w:pPr>
              <w:pStyle w:val="ListParagraph"/>
              <w:widowControl w:val="0"/>
              <w:numPr>
                <w:ilvl w:val="0"/>
                <w:numId w:val="33"/>
              </w:numPr>
              <w:spacing w:after="0" w:line="240" w:lineRule="auto"/>
              <w:ind w:left="459" w:hanging="425"/>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i/>
                <w:sz w:val="20"/>
                <w:szCs w:val="20"/>
              </w:rPr>
            </w:pPr>
            <w:r w:rsidRPr="00800069">
              <w:rPr>
                <w:rFonts w:asciiTheme="majorHAnsi" w:hAnsiTheme="majorHAnsi" w:cstheme="majorHAnsi"/>
                <w:sz w:val="20"/>
                <w:szCs w:val="20"/>
              </w:rPr>
              <w:t>Sprijinirea investiţiilor în extinderea şi modernizarea reţelelor de distribuţie a energiei electrice, în scopul preluării energiei produse din resurse regenerabile în condiţii de siguranţă a funcţionării SEN</w:t>
            </w:r>
          </w:p>
        </w:tc>
      </w:tr>
      <w:tr w:rsidR="008A7CE4" w:rsidRPr="00800069" w:rsidTr="008A7CE4">
        <w:trPr>
          <w:trHeight w:val="259"/>
          <w:jc w:val="center"/>
        </w:trPr>
        <w:tc>
          <w:tcPr>
            <w:cnfStyle w:val="001000000000" w:firstRow="0" w:lastRow="0" w:firstColumn="1" w:lastColumn="0" w:oddVBand="0" w:evenVBand="0" w:oddHBand="0" w:evenHBand="0" w:firstRowFirstColumn="0" w:firstRowLastColumn="0" w:lastRowFirstColumn="0" w:lastRowLastColumn="0"/>
            <w:tcW w:w="737" w:type="pct"/>
            <w:vAlign w:val="center"/>
          </w:tcPr>
          <w:p w:rsidR="006A5DF8" w:rsidRPr="00800069" w:rsidRDefault="006A5DF8" w:rsidP="005B22ED">
            <w:pPr>
              <w:spacing w:after="120" w:line="240" w:lineRule="auto"/>
              <w:rPr>
                <w:rFonts w:asciiTheme="majorHAnsi" w:hAnsiTheme="majorHAnsi" w:cstheme="majorHAnsi"/>
                <w:b w:val="0"/>
                <w:i/>
                <w:sz w:val="20"/>
                <w:szCs w:val="20"/>
              </w:rPr>
            </w:pPr>
            <w:r w:rsidRPr="00800069">
              <w:rPr>
                <w:rFonts w:asciiTheme="majorHAnsi" w:hAnsiTheme="majorHAnsi" w:cstheme="majorHAnsi"/>
                <w:b w:val="0"/>
                <w:i/>
                <w:sz w:val="20"/>
                <w:szCs w:val="20"/>
              </w:rPr>
              <w:t>4b Promovarea eficienței energetice și a utilizării energiilor regenerabile în întreprinderi</w:t>
            </w:r>
          </w:p>
        </w:tc>
        <w:tc>
          <w:tcPr>
            <w:cnfStyle w:val="000010000000" w:firstRow="0" w:lastRow="0" w:firstColumn="0" w:lastColumn="0" w:oddVBand="1" w:evenVBand="0" w:oddHBand="0" w:evenHBand="0" w:firstRowFirstColumn="0" w:firstRowLastColumn="0" w:lastRowFirstColumn="0" w:lastRowLastColumn="0"/>
            <w:tcW w:w="1553" w:type="pct"/>
            <w:vAlign w:val="center"/>
          </w:tcPr>
          <w:p w:rsidR="006A5DF8" w:rsidRPr="00800069" w:rsidRDefault="00B259FF" w:rsidP="008D1CF7">
            <w:pPr>
              <w:spacing w:after="0"/>
              <w:jc w:val="both"/>
              <w:rPr>
                <w:rFonts w:asciiTheme="majorHAnsi" w:hAnsiTheme="majorHAnsi" w:cstheme="majorHAnsi"/>
                <w:color w:val="000000"/>
                <w:sz w:val="20"/>
                <w:szCs w:val="20"/>
              </w:rPr>
            </w:pPr>
            <w:r w:rsidRPr="00800069">
              <w:rPr>
                <w:rFonts w:asciiTheme="majorHAnsi" w:hAnsiTheme="majorHAnsi" w:cstheme="majorHAnsi"/>
                <w:color w:val="000000"/>
                <w:sz w:val="20"/>
                <w:szCs w:val="20"/>
              </w:rPr>
              <w:t xml:space="preserve">OS 6.2. </w:t>
            </w:r>
            <w:r w:rsidRPr="00800069">
              <w:rPr>
                <w:rFonts w:asciiTheme="majorHAnsi" w:hAnsiTheme="majorHAnsi" w:cstheme="majorHAnsi"/>
                <w:color w:val="000000"/>
                <w:sz w:val="20"/>
                <w:szCs w:val="20"/>
              </w:rPr>
              <w:tab/>
            </w:r>
            <w:r w:rsidR="00887284" w:rsidRPr="00800069">
              <w:rPr>
                <w:rFonts w:asciiTheme="majorHAnsi" w:hAnsiTheme="majorHAnsi" w:cstheme="majorHAnsi"/>
                <w:sz w:val="20"/>
                <w:szCs w:val="20"/>
                <w:lang w:val="ro-RO"/>
              </w:rPr>
              <w:t>Reducerea consumului de energie la nivelul consumatorilor industriali</w:t>
            </w:r>
          </w:p>
        </w:tc>
        <w:tc>
          <w:tcPr>
            <w:tcW w:w="2710" w:type="pct"/>
            <w:vAlign w:val="center"/>
          </w:tcPr>
          <w:p w:rsidR="006A5DF8" w:rsidRPr="0028232B" w:rsidRDefault="00CD3CBF" w:rsidP="0030556E">
            <w:pPr>
              <w:pStyle w:val="ListParagraph"/>
              <w:widowControl w:val="0"/>
              <w:numPr>
                <w:ilvl w:val="0"/>
                <w:numId w:val="33"/>
              </w:numPr>
              <w:spacing w:after="0" w:line="240" w:lineRule="auto"/>
              <w:ind w:left="459" w:hanging="425"/>
              <w:contextualSpacing w:val="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28232B">
              <w:rPr>
                <w:rFonts w:asciiTheme="majorHAnsi" w:hAnsiTheme="majorHAnsi" w:cstheme="majorHAnsi"/>
                <w:bCs/>
                <w:iCs/>
                <w:color w:val="231F20"/>
                <w:sz w:val="20"/>
                <w:szCs w:val="20"/>
                <w:lang w:val="ro-RO"/>
              </w:rPr>
              <w:t>Implementarea unor sisteme de monitorizare a consumurilor de energie la consumatorii industriali</w:t>
            </w:r>
          </w:p>
        </w:tc>
      </w:tr>
      <w:tr w:rsidR="008A7CE4" w:rsidRPr="00800069" w:rsidTr="008A7CE4">
        <w:trPr>
          <w:cnfStyle w:val="000000100000" w:firstRow="0" w:lastRow="0" w:firstColumn="0" w:lastColumn="0" w:oddVBand="0" w:evenVBand="0" w:oddHBand="1" w:evenHBand="0" w:firstRowFirstColumn="0" w:firstRowLastColumn="0" w:lastRowFirstColumn="0" w:lastRowLastColumn="0"/>
          <w:trHeight w:val="845"/>
          <w:jc w:val="center"/>
        </w:trPr>
        <w:tc>
          <w:tcPr>
            <w:cnfStyle w:val="001000000000" w:firstRow="0" w:lastRow="0" w:firstColumn="1" w:lastColumn="0" w:oddVBand="0" w:evenVBand="0" w:oddHBand="0" w:evenHBand="0" w:firstRowFirstColumn="0" w:firstRowLastColumn="0" w:lastRowFirstColumn="0" w:lastRowLastColumn="0"/>
            <w:tcW w:w="737" w:type="pct"/>
            <w:vAlign w:val="center"/>
          </w:tcPr>
          <w:p w:rsidR="00B259FF" w:rsidRPr="00C3514B" w:rsidRDefault="00B259FF" w:rsidP="005B22ED">
            <w:pPr>
              <w:spacing w:after="120" w:line="240" w:lineRule="auto"/>
              <w:rPr>
                <w:rFonts w:asciiTheme="majorHAnsi" w:hAnsiTheme="majorHAnsi" w:cstheme="majorHAnsi"/>
                <w:b w:val="0"/>
                <w:i/>
                <w:sz w:val="20"/>
                <w:szCs w:val="20"/>
              </w:rPr>
            </w:pPr>
            <w:r w:rsidRPr="00C3514B">
              <w:rPr>
                <w:rFonts w:asciiTheme="majorHAnsi" w:hAnsiTheme="majorHAnsi" w:cstheme="majorHAnsi"/>
                <w:b w:val="0"/>
                <w:i/>
                <w:sz w:val="20"/>
                <w:szCs w:val="20"/>
              </w:rPr>
              <w:t xml:space="preserve">4.d. </w:t>
            </w:r>
            <w:r w:rsidR="00CD3CBF" w:rsidRPr="00C3514B">
              <w:rPr>
                <w:rFonts w:asciiTheme="majorHAnsi" w:hAnsiTheme="majorHAnsi" w:cstheme="majorHAnsi"/>
                <w:b w:val="0"/>
                <w:i/>
                <w:color w:val="231F20"/>
                <w:sz w:val="20"/>
                <w:szCs w:val="20"/>
                <w:lang w:val="ro-RO"/>
              </w:rPr>
              <w:t>Dezvoltarea și punerea în aplicare a sistemelor de distribuție inteligente care funcționează la tensiuni medii și joase</w:t>
            </w:r>
          </w:p>
        </w:tc>
        <w:tc>
          <w:tcPr>
            <w:cnfStyle w:val="000010000000" w:firstRow="0" w:lastRow="0" w:firstColumn="0" w:lastColumn="0" w:oddVBand="1" w:evenVBand="0" w:oddHBand="0" w:evenHBand="0" w:firstRowFirstColumn="0" w:firstRowLastColumn="0" w:lastRowFirstColumn="0" w:lastRowLastColumn="0"/>
            <w:tcW w:w="1553" w:type="pct"/>
            <w:vAlign w:val="center"/>
          </w:tcPr>
          <w:p w:rsidR="00B259FF" w:rsidRPr="00800069" w:rsidRDefault="00B259FF" w:rsidP="008D1CF7">
            <w:pPr>
              <w:spacing w:after="0"/>
              <w:jc w:val="both"/>
              <w:rPr>
                <w:rFonts w:asciiTheme="majorHAnsi" w:hAnsiTheme="majorHAnsi" w:cstheme="majorHAnsi"/>
                <w:color w:val="000000"/>
                <w:sz w:val="20"/>
                <w:szCs w:val="20"/>
              </w:rPr>
            </w:pPr>
            <w:r w:rsidRPr="00800069">
              <w:rPr>
                <w:rFonts w:asciiTheme="majorHAnsi" w:hAnsiTheme="majorHAnsi" w:cstheme="majorHAnsi"/>
                <w:color w:val="000000"/>
                <w:sz w:val="20"/>
                <w:szCs w:val="20"/>
              </w:rPr>
              <w:t xml:space="preserve">OS 6.3. </w:t>
            </w:r>
            <w:r w:rsidR="00CD3CBF" w:rsidRPr="00800069">
              <w:rPr>
                <w:rFonts w:asciiTheme="majorHAnsi" w:hAnsiTheme="majorHAnsi" w:cstheme="majorHAnsi"/>
                <w:bCs/>
                <w:iCs/>
                <w:sz w:val="20"/>
                <w:szCs w:val="20"/>
                <w:lang w:val="ro-RO"/>
              </w:rPr>
              <w:t>Reducerea consumul ui mediu de energie electrică la nivelul locuinţelor</w:t>
            </w:r>
          </w:p>
        </w:tc>
        <w:tc>
          <w:tcPr>
            <w:tcW w:w="2710" w:type="pct"/>
            <w:vAlign w:val="center"/>
          </w:tcPr>
          <w:p w:rsidR="00B259FF" w:rsidRPr="003700B9" w:rsidRDefault="004F20A5" w:rsidP="0030556E">
            <w:pPr>
              <w:widowControl w:val="0"/>
              <w:numPr>
                <w:ilvl w:val="0"/>
                <w:numId w:val="33"/>
              </w:numPr>
              <w:overflowPunct w:val="0"/>
              <w:autoSpaceDE w:val="0"/>
              <w:autoSpaceDN w:val="0"/>
              <w:adjustRightInd w:val="0"/>
              <w:spacing w:after="0" w:line="240" w:lineRule="auto"/>
              <w:ind w:left="432" w:right="259" w:hanging="429"/>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3700B9">
              <w:rPr>
                <w:rFonts w:asciiTheme="majorHAnsi" w:hAnsiTheme="majorHAnsi" w:cstheme="majorHAnsi"/>
                <w:bCs/>
                <w:iCs/>
                <w:sz w:val="20"/>
                <w:szCs w:val="20"/>
                <w:lang w:val="ro-RO"/>
              </w:rPr>
              <w:t xml:space="preserve">Implementarea distribuţiei inteligente într-o zonă omogenă de consumatori casnici de energie electrică (proiecte demonstrative la nivelul regiunilor acoperite de operatorii de distribuție concesionari) </w:t>
            </w:r>
          </w:p>
        </w:tc>
      </w:tr>
      <w:tr w:rsidR="008A7CE4" w:rsidRPr="00800069" w:rsidTr="008A7CE4">
        <w:trPr>
          <w:trHeight w:val="980"/>
          <w:jc w:val="center"/>
        </w:trPr>
        <w:tc>
          <w:tcPr>
            <w:cnfStyle w:val="001000000000" w:firstRow="0" w:lastRow="0" w:firstColumn="1" w:lastColumn="0" w:oddVBand="0" w:evenVBand="0" w:oddHBand="0" w:evenHBand="0" w:firstRowFirstColumn="0" w:firstRowLastColumn="0" w:lastRowFirstColumn="0" w:lastRowLastColumn="0"/>
            <w:tcW w:w="737" w:type="pct"/>
            <w:vAlign w:val="center"/>
          </w:tcPr>
          <w:p w:rsidR="006A5DF8" w:rsidRPr="00C3514B" w:rsidRDefault="006A5DF8" w:rsidP="005B22ED">
            <w:pPr>
              <w:spacing w:after="120" w:line="240" w:lineRule="auto"/>
              <w:rPr>
                <w:rFonts w:asciiTheme="majorHAnsi" w:hAnsiTheme="majorHAnsi" w:cstheme="majorHAnsi"/>
                <w:b w:val="0"/>
                <w:i/>
                <w:sz w:val="20"/>
                <w:szCs w:val="20"/>
              </w:rPr>
            </w:pPr>
            <w:r w:rsidRPr="00C3514B">
              <w:rPr>
                <w:rFonts w:asciiTheme="majorHAnsi" w:hAnsiTheme="majorHAnsi" w:cstheme="majorHAnsi"/>
                <w:b w:val="0"/>
                <w:i/>
                <w:sz w:val="20"/>
                <w:szCs w:val="20"/>
              </w:rPr>
              <w:t xml:space="preserve">4.g. </w:t>
            </w:r>
            <w:r w:rsidR="004F20A5" w:rsidRPr="00C3514B">
              <w:rPr>
                <w:rFonts w:asciiTheme="majorHAnsi" w:hAnsiTheme="majorHAnsi" w:cstheme="majorHAnsi"/>
                <w:b w:val="0"/>
                <w:i/>
                <w:color w:val="231F20"/>
                <w:sz w:val="20"/>
                <w:szCs w:val="20"/>
                <w:lang w:val="ro-RO"/>
              </w:rPr>
              <w:t>Promovarea utilizării cogenerării de căldur</w:t>
            </w:r>
            <w:r w:rsidR="00040F4B">
              <w:rPr>
                <w:rFonts w:asciiTheme="majorHAnsi" w:hAnsiTheme="majorHAnsi" w:cstheme="majorHAnsi"/>
                <w:b w:val="0"/>
                <w:i/>
                <w:color w:val="231F20"/>
                <w:sz w:val="20"/>
                <w:szCs w:val="20"/>
                <w:lang w:val="ro-RO"/>
              </w:rPr>
              <w:t>ă și energie cu randament ridicat</w:t>
            </w:r>
            <w:r w:rsidR="004F20A5" w:rsidRPr="00C3514B">
              <w:rPr>
                <w:rFonts w:asciiTheme="majorHAnsi" w:hAnsiTheme="majorHAnsi" w:cstheme="majorHAnsi"/>
                <w:b w:val="0"/>
                <w:i/>
                <w:color w:val="231F20"/>
                <w:sz w:val="20"/>
                <w:szCs w:val="20"/>
                <w:lang w:val="ro-RO"/>
              </w:rPr>
              <w:t xml:space="preserve"> bazată pe cererea de energie termică utilă</w:t>
            </w:r>
          </w:p>
        </w:tc>
        <w:tc>
          <w:tcPr>
            <w:cnfStyle w:val="000010000000" w:firstRow="0" w:lastRow="0" w:firstColumn="0" w:lastColumn="0" w:oddVBand="1" w:evenVBand="0" w:oddHBand="0" w:evenHBand="0" w:firstRowFirstColumn="0" w:firstRowLastColumn="0" w:lastRowFirstColumn="0" w:lastRowLastColumn="0"/>
            <w:tcW w:w="1553" w:type="pct"/>
            <w:vAlign w:val="center"/>
          </w:tcPr>
          <w:p w:rsidR="00B259FF" w:rsidRPr="00800069" w:rsidRDefault="00B259FF" w:rsidP="008D1CF7">
            <w:pPr>
              <w:spacing w:after="0"/>
              <w:jc w:val="both"/>
              <w:rPr>
                <w:rFonts w:asciiTheme="majorHAnsi" w:hAnsiTheme="majorHAnsi" w:cstheme="majorHAnsi"/>
                <w:color w:val="000000"/>
                <w:sz w:val="20"/>
                <w:szCs w:val="20"/>
              </w:rPr>
            </w:pPr>
            <w:r w:rsidRPr="00800069">
              <w:rPr>
                <w:rFonts w:asciiTheme="majorHAnsi" w:hAnsiTheme="majorHAnsi" w:cstheme="majorHAnsi"/>
                <w:color w:val="000000"/>
                <w:sz w:val="20"/>
                <w:szCs w:val="20"/>
              </w:rPr>
              <w:t xml:space="preserve">OS 6.4. </w:t>
            </w:r>
            <w:r w:rsidR="00040F4B" w:rsidRPr="00040F4B">
              <w:rPr>
                <w:rFonts w:asciiTheme="majorHAnsi" w:hAnsiTheme="majorHAnsi" w:cstheme="majorHAnsi"/>
                <w:bCs/>
                <w:iCs/>
                <w:sz w:val="20"/>
                <w:szCs w:val="20"/>
                <w:lang w:val="ro-RO"/>
              </w:rPr>
              <w:t>Creşterea economiilor în consumul de energie primară produsă prin cogenerare de înaltă eficienţă</w:t>
            </w:r>
          </w:p>
          <w:p w:rsidR="006A5DF8" w:rsidRPr="00800069" w:rsidRDefault="006A5DF8" w:rsidP="008D1CF7">
            <w:pPr>
              <w:spacing w:after="0"/>
              <w:jc w:val="both"/>
              <w:rPr>
                <w:rFonts w:asciiTheme="majorHAnsi" w:hAnsiTheme="majorHAnsi" w:cstheme="majorHAnsi"/>
                <w:color w:val="000000"/>
                <w:sz w:val="20"/>
                <w:szCs w:val="20"/>
              </w:rPr>
            </w:pPr>
          </w:p>
        </w:tc>
        <w:tc>
          <w:tcPr>
            <w:tcW w:w="2710" w:type="pct"/>
            <w:vAlign w:val="center"/>
          </w:tcPr>
          <w:p w:rsidR="006A5DF8" w:rsidRPr="00FF7A6D" w:rsidRDefault="007E21FD" w:rsidP="0030556E">
            <w:pPr>
              <w:pStyle w:val="ListParagraph"/>
              <w:numPr>
                <w:ilvl w:val="0"/>
                <w:numId w:val="40"/>
              </w:numPr>
              <w:spacing w:after="0" w:line="240" w:lineRule="auto"/>
              <w:ind w:left="432"/>
              <w:contextualSpacing w:val="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FF7A6D">
              <w:rPr>
                <w:rFonts w:asciiTheme="majorHAnsi" w:hAnsiTheme="majorHAnsi" w:cstheme="majorHAnsi"/>
                <w:bCs/>
                <w:iCs/>
                <w:sz w:val="20"/>
                <w:szCs w:val="20"/>
                <w:lang w:val="ro-RO"/>
              </w:rPr>
              <w:t>Realizarea / modernizarea centralelor electrice de cogenerare de înaltă eficienţă (maximum 8 MWe) pe gaz natural şi biomasă la nivelul întreprinderilor</w:t>
            </w:r>
            <w:r w:rsidRPr="00FF7A6D">
              <w:rPr>
                <w:rFonts w:asciiTheme="majorHAnsi" w:hAnsiTheme="majorHAnsi" w:cstheme="majorHAnsi"/>
                <w:sz w:val="20"/>
                <w:szCs w:val="20"/>
              </w:rPr>
              <w:t>i</w:t>
            </w:r>
          </w:p>
          <w:p w:rsidR="007E21FD" w:rsidRPr="00FF7A6D" w:rsidRDefault="007E21FD" w:rsidP="0030556E">
            <w:pPr>
              <w:widowControl w:val="0"/>
              <w:numPr>
                <w:ilvl w:val="0"/>
                <w:numId w:val="40"/>
              </w:numPr>
              <w:autoSpaceDE w:val="0"/>
              <w:autoSpaceDN w:val="0"/>
              <w:adjustRightInd w:val="0"/>
              <w:ind w:left="432"/>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FF7A6D">
              <w:rPr>
                <w:rFonts w:asciiTheme="majorHAnsi" w:hAnsiTheme="majorHAnsi" w:cstheme="majorHAnsi"/>
                <w:bCs/>
                <w:iCs/>
                <w:sz w:val="20"/>
                <w:szCs w:val="20"/>
                <w:lang w:val="ro-RO"/>
              </w:rPr>
              <w:t>Realizarea / modernizarea centralelor electrice de cogenerare de înaltă eficienţă care utilizează gaze reziduale provenite din procese industriale la nivelul întreprinderilor</w:t>
            </w:r>
          </w:p>
          <w:p w:rsidR="007E21FD" w:rsidRDefault="007E21FD" w:rsidP="00FF7A6D">
            <w:pPr>
              <w:pStyle w:val="ListParagraph"/>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p>
          <w:p w:rsidR="001765C5" w:rsidRDefault="001765C5" w:rsidP="00FF7A6D">
            <w:pPr>
              <w:pStyle w:val="ListParagraph"/>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p>
          <w:p w:rsidR="001765C5" w:rsidRDefault="001765C5" w:rsidP="00FF7A6D">
            <w:pPr>
              <w:pStyle w:val="ListParagraph"/>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p>
          <w:p w:rsidR="001765C5" w:rsidRPr="00800069" w:rsidRDefault="001765C5" w:rsidP="00FF7A6D">
            <w:pPr>
              <w:pStyle w:val="ListParagraph"/>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p>
        </w:tc>
      </w:tr>
      <w:tr w:rsidR="006A5DF8" w:rsidRPr="00800069" w:rsidTr="000D09F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A8CBEE" w:themeFill="accent2" w:themeFillTint="66"/>
            <w:vAlign w:val="center"/>
          </w:tcPr>
          <w:p w:rsidR="006A5DF8" w:rsidRPr="00800069" w:rsidRDefault="006A5DF8" w:rsidP="00B259FF">
            <w:pPr>
              <w:spacing w:after="0" w:line="240" w:lineRule="auto"/>
              <w:jc w:val="center"/>
              <w:rPr>
                <w:rFonts w:asciiTheme="majorHAnsi" w:hAnsiTheme="majorHAnsi" w:cstheme="majorHAnsi"/>
                <w:b w:val="0"/>
                <w:i/>
                <w:sz w:val="20"/>
                <w:szCs w:val="20"/>
              </w:rPr>
            </w:pPr>
            <w:r w:rsidRPr="00800069">
              <w:rPr>
                <w:rFonts w:asciiTheme="majorHAnsi" w:hAnsiTheme="majorHAnsi" w:cstheme="majorHAnsi"/>
                <w:color w:val="072B62" w:themeColor="background2" w:themeShade="40"/>
                <w:sz w:val="20"/>
                <w:szCs w:val="20"/>
              </w:rPr>
              <w:lastRenderedPageBreak/>
              <w:t xml:space="preserve">Axa Prioritară </w:t>
            </w:r>
            <w:r w:rsidR="00B259FF" w:rsidRPr="00800069">
              <w:rPr>
                <w:rFonts w:asciiTheme="majorHAnsi" w:hAnsiTheme="majorHAnsi" w:cstheme="majorHAnsi"/>
                <w:color w:val="072B62" w:themeColor="background2" w:themeShade="40"/>
                <w:sz w:val="20"/>
                <w:szCs w:val="20"/>
              </w:rPr>
              <w:t>7</w:t>
            </w:r>
            <w:r w:rsidRPr="00800069">
              <w:rPr>
                <w:rFonts w:asciiTheme="majorHAnsi" w:hAnsiTheme="majorHAnsi" w:cstheme="majorHAnsi"/>
                <w:color w:val="072B62" w:themeColor="background2" w:themeShade="40"/>
                <w:sz w:val="20"/>
                <w:szCs w:val="20"/>
              </w:rPr>
              <w:t xml:space="preserve"> – </w:t>
            </w:r>
            <w:r w:rsidR="00B259FF" w:rsidRPr="00800069">
              <w:rPr>
                <w:rFonts w:asciiTheme="majorHAnsi" w:hAnsiTheme="majorHAnsi" w:cstheme="majorHAnsi"/>
                <w:color w:val="072B62" w:themeColor="background2" w:themeShade="40"/>
                <w:sz w:val="20"/>
                <w:szCs w:val="20"/>
              </w:rPr>
              <w:t>Creşterea eficienţei energetice la nivelul sistemului centralizat de termoficare în oraşele selectate</w:t>
            </w:r>
          </w:p>
        </w:tc>
      </w:tr>
      <w:tr w:rsidR="002937FB" w:rsidRPr="00800069" w:rsidTr="002937FB">
        <w:trPr>
          <w:trHeight w:val="1431"/>
          <w:jc w:val="center"/>
        </w:trPr>
        <w:tc>
          <w:tcPr>
            <w:cnfStyle w:val="001000000000" w:firstRow="0" w:lastRow="0" w:firstColumn="1" w:lastColumn="0" w:oddVBand="0" w:evenVBand="0" w:oddHBand="0" w:evenHBand="0" w:firstRowFirstColumn="0" w:firstRowLastColumn="0" w:lastRowFirstColumn="0" w:lastRowLastColumn="0"/>
            <w:tcW w:w="737" w:type="pct"/>
            <w:vAlign w:val="center"/>
          </w:tcPr>
          <w:p w:rsidR="00B259FF" w:rsidRPr="00800069" w:rsidRDefault="00B259FF" w:rsidP="005B22ED">
            <w:pPr>
              <w:pStyle w:val="NoSpacing"/>
              <w:jc w:val="both"/>
              <w:rPr>
                <w:rFonts w:asciiTheme="majorHAnsi" w:hAnsiTheme="majorHAnsi" w:cstheme="majorHAnsi"/>
                <w:b w:val="0"/>
                <w:i/>
                <w:color w:val="000000"/>
                <w:sz w:val="20"/>
                <w:szCs w:val="20"/>
              </w:rPr>
            </w:pPr>
            <w:r w:rsidRPr="00800069">
              <w:rPr>
                <w:rFonts w:asciiTheme="majorHAnsi" w:hAnsiTheme="majorHAnsi" w:cstheme="majorHAnsi"/>
                <w:b w:val="0"/>
                <w:i/>
                <w:color w:val="000000"/>
                <w:sz w:val="20"/>
                <w:szCs w:val="20"/>
              </w:rPr>
              <w:t xml:space="preserve">4.c. </w:t>
            </w:r>
            <w:r w:rsidR="0060243F" w:rsidRPr="00C3514B">
              <w:rPr>
                <w:rFonts w:asciiTheme="majorHAnsi" w:hAnsiTheme="majorHAnsi" w:cstheme="majorHAnsi"/>
                <w:b w:val="0"/>
                <w:i/>
                <w:color w:val="231F20"/>
                <w:sz w:val="20"/>
                <w:szCs w:val="20"/>
                <w:lang w:val="ro-RO"/>
              </w:rPr>
              <w:t>Sprijinirea eficienței energetice, a gestionării inteligente a energiei și a utilizării energiei din surse regenerabile în infrastructurile publice, inclusiv în clădirile publice, și în sectorul locuințelor</w:t>
            </w:r>
          </w:p>
          <w:p w:rsidR="00B259FF" w:rsidRPr="00800069" w:rsidRDefault="00B259FF" w:rsidP="005B22ED">
            <w:pPr>
              <w:pStyle w:val="NoSpacing"/>
              <w:jc w:val="both"/>
              <w:rPr>
                <w:rFonts w:asciiTheme="majorHAnsi" w:hAnsiTheme="majorHAnsi" w:cstheme="majorHAnsi"/>
                <w:b w:val="0"/>
                <w:i/>
                <w:sz w:val="20"/>
                <w:szCs w:val="20"/>
              </w:rPr>
            </w:pPr>
          </w:p>
        </w:tc>
        <w:tc>
          <w:tcPr>
            <w:cnfStyle w:val="000010000000" w:firstRow="0" w:lastRow="0" w:firstColumn="0" w:lastColumn="0" w:oddVBand="1" w:evenVBand="0" w:oddHBand="0" w:evenHBand="0" w:firstRowFirstColumn="0" w:firstRowLastColumn="0" w:lastRowFirstColumn="0" w:lastRowLastColumn="0"/>
            <w:tcW w:w="1553" w:type="pct"/>
            <w:vAlign w:val="center"/>
          </w:tcPr>
          <w:p w:rsidR="00B259FF" w:rsidRPr="00800069" w:rsidRDefault="00B259FF" w:rsidP="005B22ED">
            <w:pPr>
              <w:spacing w:after="0"/>
              <w:jc w:val="both"/>
              <w:rPr>
                <w:rFonts w:asciiTheme="majorHAnsi" w:hAnsiTheme="majorHAnsi" w:cstheme="majorHAnsi"/>
                <w:color w:val="000000"/>
                <w:sz w:val="20"/>
                <w:szCs w:val="20"/>
              </w:rPr>
            </w:pPr>
            <w:r w:rsidRPr="00800069">
              <w:rPr>
                <w:rFonts w:asciiTheme="majorHAnsi" w:hAnsiTheme="majorHAnsi" w:cstheme="majorHAnsi"/>
                <w:color w:val="000000"/>
                <w:sz w:val="20"/>
                <w:szCs w:val="20"/>
              </w:rPr>
              <w:t xml:space="preserve">OS 7.1. </w:t>
            </w:r>
            <w:r w:rsidR="0060243F" w:rsidRPr="00800069">
              <w:rPr>
                <w:rFonts w:asciiTheme="majorHAnsi" w:hAnsiTheme="majorHAnsi" w:cstheme="majorHAnsi"/>
                <w:color w:val="231F20"/>
                <w:sz w:val="20"/>
                <w:szCs w:val="20"/>
                <w:lang w:val="ro-RO"/>
              </w:rPr>
              <w:t>Creşterea eficienţei energetice în sistemele centralizate de transport şi distribuţie a energiei termice în oraşele selectate</w:t>
            </w:r>
          </w:p>
        </w:tc>
        <w:tc>
          <w:tcPr>
            <w:tcW w:w="2710" w:type="pct"/>
            <w:vAlign w:val="center"/>
          </w:tcPr>
          <w:p w:rsidR="00CA7857" w:rsidRPr="00800069" w:rsidRDefault="00CA7857" w:rsidP="0030556E">
            <w:pPr>
              <w:widowControl w:val="0"/>
              <w:numPr>
                <w:ilvl w:val="0"/>
                <w:numId w:val="33"/>
              </w:numPr>
              <w:overflowPunct w:val="0"/>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800069">
              <w:rPr>
                <w:rFonts w:asciiTheme="majorHAnsi" w:hAnsiTheme="majorHAnsi" w:cstheme="majorHAnsi"/>
                <w:sz w:val="20"/>
                <w:szCs w:val="20"/>
                <w:lang w:val="ro-RO"/>
              </w:rPr>
              <w:t>Modernizarea/extinderea reţelelor termice primare şi secundare din sistemele de alimentare cu energie termică, inclusiv a punctelor termice; extinderea reţelei de transport şi distribuţia va fi finanţabilă doar în contextul în care reţeauau existentă a fost reabilitată, iar extinderea este justificată pentru a accentua sustenabilitatea sistemului;</w:t>
            </w:r>
          </w:p>
          <w:p w:rsidR="00CA7857" w:rsidRPr="00800069" w:rsidRDefault="00CA7857" w:rsidP="0030556E">
            <w:pPr>
              <w:widowControl w:val="0"/>
              <w:numPr>
                <w:ilvl w:val="0"/>
                <w:numId w:val="33"/>
              </w:numPr>
              <w:overflowPunct w:val="0"/>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800069">
              <w:rPr>
                <w:rFonts w:asciiTheme="majorHAnsi" w:hAnsiTheme="majorHAnsi" w:cstheme="majorHAnsi"/>
                <w:sz w:val="20"/>
                <w:szCs w:val="20"/>
                <w:lang w:val="ro-RO"/>
              </w:rPr>
              <w:t xml:space="preserve">Achiziţionarea/modernizarea echipamentelor necesare bunei funcţionări a sistemelor de pompare a agentului termic; </w:t>
            </w:r>
          </w:p>
          <w:p w:rsidR="00CA7857" w:rsidRPr="00800069" w:rsidRDefault="00CA7857" w:rsidP="0030556E">
            <w:pPr>
              <w:widowControl w:val="0"/>
              <w:numPr>
                <w:ilvl w:val="0"/>
                <w:numId w:val="33"/>
              </w:numPr>
              <w:overflowPunct w:val="0"/>
              <w:autoSpaceDE w:val="0"/>
              <w:autoSpaceDN w:val="0"/>
              <w:adjustRightIn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800069">
              <w:rPr>
                <w:rFonts w:asciiTheme="majorHAnsi" w:hAnsiTheme="majorHAnsi" w:cstheme="majorHAnsi"/>
                <w:sz w:val="20"/>
                <w:szCs w:val="20"/>
                <w:lang w:val="ro-RO"/>
              </w:rPr>
              <w:t xml:space="preserve">Implementarea de Sisteme de Management (măsurare, control şi automatizare a SACET) </w:t>
            </w:r>
          </w:p>
          <w:p w:rsidR="00B259FF" w:rsidRPr="00762A2A" w:rsidRDefault="00B259FF" w:rsidP="00762A2A">
            <w:pPr>
              <w:widowControl w:val="0"/>
              <w:spacing w:after="0" w:line="240" w:lineRule="auto"/>
              <w:ind w:left="3"/>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p>
        </w:tc>
      </w:tr>
      <w:tr w:rsidR="002937FB" w:rsidRPr="00800069" w:rsidTr="002937F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37" w:type="pct"/>
            <w:vAlign w:val="center"/>
          </w:tcPr>
          <w:p w:rsidR="00B259FF" w:rsidRPr="00800069" w:rsidRDefault="00B259FF" w:rsidP="005B22ED">
            <w:pPr>
              <w:pStyle w:val="NoSpacing"/>
              <w:jc w:val="both"/>
              <w:rPr>
                <w:rFonts w:asciiTheme="majorHAnsi" w:hAnsiTheme="majorHAnsi" w:cstheme="majorHAnsi"/>
                <w:b w:val="0"/>
                <w:i/>
                <w:sz w:val="20"/>
                <w:szCs w:val="20"/>
              </w:rPr>
            </w:pPr>
            <w:r w:rsidRPr="00800069">
              <w:rPr>
                <w:rFonts w:asciiTheme="majorHAnsi" w:hAnsiTheme="majorHAnsi" w:cstheme="majorHAnsi"/>
                <w:b w:val="0"/>
                <w:i/>
                <w:color w:val="000000"/>
                <w:sz w:val="20"/>
                <w:szCs w:val="20"/>
              </w:rPr>
              <w:t>4.iii. Sprijinirea eficienţei energetice, a gestionării inteligente a energiei şi a utilizării energiei din surse regenerabile în infrastructurile publice, inclusiv în clădirile publice, şi în sectorul locuinţelor</w:t>
            </w:r>
          </w:p>
        </w:tc>
        <w:tc>
          <w:tcPr>
            <w:cnfStyle w:val="000010000000" w:firstRow="0" w:lastRow="0" w:firstColumn="0" w:lastColumn="0" w:oddVBand="1" w:evenVBand="0" w:oddHBand="0" w:evenHBand="0" w:firstRowFirstColumn="0" w:firstRowLastColumn="0" w:lastRowFirstColumn="0" w:lastRowLastColumn="0"/>
            <w:tcW w:w="1553" w:type="pct"/>
            <w:vAlign w:val="center"/>
          </w:tcPr>
          <w:p w:rsidR="00B259FF" w:rsidRPr="00800069" w:rsidRDefault="00B259FF" w:rsidP="005B22ED">
            <w:pPr>
              <w:spacing w:after="0"/>
              <w:jc w:val="both"/>
              <w:rPr>
                <w:rFonts w:asciiTheme="majorHAnsi" w:hAnsiTheme="majorHAnsi" w:cstheme="majorHAnsi"/>
                <w:color w:val="000000"/>
                <w:sz w:val="20"/>
                <w:szCs w:val="20"/>
              </w:rPr>
            </w:pPr>
            <w:r w:rsidRPr="00800069">
              <w:rPr>
                <w:rFonts w:asciiTheme="majorHAnsi" w:hAnsiTheme="majorHAnsi" w:cstheme="majorHAnsi"/>
                <w:color w:val="000000"/>
                <w:sz w:val="20"/>
                <w:szCs w:val="20"/>
              </w:rPr>
              <w:t xml:space="preserve">OS 7.2. </w:t>
            </w:r>
            <w:r w:rsidR="00CA7857" w:rsidRPr="00800069">
              <w:rPr>
                <w:rFonts w:asciiTheme="majorHAnsi" w:hAnsiTheme="majorHAnsi" w:cstheme="majorHAnsi"/>
                <w:color w:val="231F20"/>
                <w:sz w:val="20"/>
                <w:szCs w:val="20"/>
                <w:lang w:val="ro-RO"/>
              </w:rPr>
              <w:t>Creşterea eficienţei energetice în  sistemul centralizat de furnizare a energiei termice în Municipiul Bucureşti</w:t>
            </w:r>
          </w:p>
        </w:tc>
        <w:tc>
          <w:tcPr>
            <w:tcW w:w="2710" w:type="pct"/>
            <w:vAlign w:val="center"/>
          </w:tcPr>
          <w:p w:rsidR="00CA7857" w:rsidRPr="00800069" w:rsidRDefault="00CA7857" w:rsidP="0030556E">
            <w:pPr>
              <w:widowControl w:val="0"/>
              <w:numPr>
                <w:ilvl w:val="0"/>
                <w:numId w:val="33"/>
              </w:numPr>
              <w:tabs>
                <w:tab w:val="num" w:pos="840"/>
                <w:tab w:val="left" w:pos="15026"/>
              </w:tabs>
              <w:overflowPunct w:val="0"/>
              <w:autoSpaceDE w:val="0"/>
              <w:autoSpaceDN w:val="0"/>
              <w:adjustRightInd w:val="0"/>
              <w:spacing w:after="0" w:line="240" w:lineRule="auto"/>
              <w:ind w:right="94"/>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800069">
              <w:rPr>
                <w:rFonts w:asciiTheme="majorHAnsi" w:hAnsiTheme="majorHAnsi" w:cstheme="majorHAnsi"/>
                <w:sz w:val="20"/>
                <w:szCs w:val="20"/>
                <w:lang w:val="ro-RO"/>
              </w:rPr>
              <w:t xml:space="preserve">Optimizarea / reabilitarea / extinderea reţelelor de transport şi distribuţie a energiei termice prin redimensionarea acestora, corespunzător debitelor de agent termic vehiculate, în strânsă corelare cu programele de reabilitare termică a clădirilor şi efectelor de reducere a consumului de energie termică </w:t>
            </w:r>
          </w:p>
          <w:p w:rsidR="00CA7857" w:rsidRPr="00800069" w:rsidRDefault="00CA7857" w:rsidP="0030556E">
            <w:pPr>
              <w:widowControl w:val="0"/>
              <w:numPr>
                <w:ilvl w:val="0"/>
                <w:numId w:val="33"/>
              </w:numPr>
              <w:tabs>
                <w:tab w:val="num" w:pos="840"/>
                <w:tab w:val="left" w:pos="15026"/>
              </w:tabs>
              <w:overflowPunct w:val="0"/>
              <w:autoSpaceDE w:val="0"/>
              <w:autoSpaceDN w:val="0"/>
              <w:adjustRightIn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800069">
              <w:rPr>
                <w:rFonts w:asciiTheme="majorHAnsi" w:hAnsiTheme="majorHAnsi" w:cstheme="majorHAnsi"/>
                <w:sz w:val="20"/>
                <w:szCs w:val="20"/>
                <w:lang w:val="ro-RO"/>
              </w:rPr>
              <w:t xml:space="preserve">Zonarea şi reconfigurarea (trasee şi lungimi) a reţelelor de transport şi distribuţie al agentului termic </w:t>
            </w:r>
          </w:p>
          <w:p w:rsidR="00CA7857" w:rsidRPr="00800069" w:rsidRDefault="00CA7857" w:rsidP="0030556E">
            <w:pPr>
              <w:widowControl w:val="0"/>
              <w:numPr>
                <w:ilvl w:val="0"/>
                <w:numId w:val="33"/>
              </w:numPr>
              <w:tabs>
                <w:tab w:val="num" w:pos="840"/>
                <w:tab w:val="left" w:pos="15026"/>
              </w:tabs>
              <w:overflowPunct w:val="0"/>
              <w:autoSpaceDE w:val="0"/>
              <w:autoSpaceDN w:val="0"/>
              <w:adjustRightInd w:val="0"/>
              <w:spacing w:after="0" w:line="240" w:lineRule="auto"/>
              <w:ind w:right="28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800069">
              <w:rPr>
                <w:rFonts w:asciiTheme="majorHAnsi" w:hAnsiTheme="majorHAnsi" w:cstheme="majorHAnsi"/>
                <w:sz w:val="20"/>
                <w:szCs w:val="20"/>
                <w:lang w:val="ro-RO"/>
              </w:rPr>
              <w:t xml:space="preserve">Implementarea soluţiei de realizare a reţelei cu conducte preizolate (sau similar), dotate cu sistem de detectare, semnalizare şi localizare a pierderilor, în scopul reducerii acestora </w:t>
            </w:r>
          </w:p>
          <w:p w:rsidR="00CA7857" w:rsidRPr="00800069" w:rsidRDefault="00CA7857" w:rsidP="0030556E">
            <w:pPr>
              <w:widowControl w:val="0"/>
              <w:numPr>
                <w:ilvl w:val="0"/>
                <w:numId w:val="33"/>
              </w:numPr>
              <w:tabs>
                <w:tab w:val="num" w:pos="840"/>
                <w:tab w:val="left" w:pos="15026"/>
              </w:tabs>
              <w:overflowPunct w:val="0"/>
              <w:autoSpaceDE w:val="0"/>
              <w:autoSpaceDN w:val="0"/>
              <w:adjustRightIn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800069">
              <w:rPr>
                <w:rFonts w:asciiTheme="majorHAnsi" w:hAnsiTheme="majorHAnsi" w:cstheme="majorHAnsi"/>
                <w:sz w:val="20"/>
                <w:szCs w:val="20"/>
                <w:lang w:val="ro-RO"/>
              </w:rPr>
              <w:t xml:space="preserve">Reabilitarea/reconfigurarea platformelor de vane, a racordurilor şi a elementelor constructive </w:t>
            </w:r>
          </w:p>
          <w:p w:rsidR="00CA7857" w:rsidRPr="00800069" w:rsidRDefault="00CA7857" w:rsidP="0030556E">
            <w:pPr>
              <w:widowControl w:val="0"/>
              <w:numPr>
                <w:ilvl w:val="0"/>
                <w:numId w:val="33"/>
              </w:numPr>
              <w:tabs>
                <w:tab w:val="num" w:pos="840"/>
              </w:tabs>
              <w:overflowPunct w:val="0"/>
              <w:autoSpaceDE w:val="0"/>
              <w:autoSpaceDN w:val="0"/>
              <w:adjustRightIn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800069">
              <w:rPr>
                <w:rFonts w:asciiTheme="majorHAnsi" w:hAnsiTheme="majorHAnsi" w:cstheme="majorHAnsi"/>
                <w:sz w:val="20"/>
                <w:szCs w:val="20"/>
                <w:lang w:val="ro-RO"/>
              </w:rPr>
              <w:t xml:space="preserve">Finalizarea Sistemului Centralizat de Monitorizare (SCADA). </w:t>
            </w:r>
          </w:p>
          <w:p w:rsidR="00B259FF" w:rsidRPr="00800069" w:rsidRDefault="00B259FF" w:rsidP="005340AE">
            <w:pPr>
              <w:pStyle w:val="ListParagraph"/>
              <w:widowControl w:val="0"/>
              <w:spacing w:after="0" w:line="240" w:lineRule="auto"/>
              <w:ind w:left="363"/>
              <w:contextualSpacing w:val="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rPr>
            </w:pPr>
          </w:p>
        </w:tc>
      </w:tr>
      <w:tr w:rsidR="006A5DF8" w:rsidRPr="00800069" w:rsidTr="000D09F3">
        <w:trPr>
          <w:jc w:val="center"/>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A8CBEE" w:themeFill="accent2" w:themeFillTint="66"/>
            <w:vAlign w:val="center"/>
          </w:tcPr>
          <w:p w:rsidR="006A5DF8" w:rsidRPr="00800069" w:rsidRDefault="00B259FF" w:rsidP="00B259FF">
            <w:pPr>
              <w:pStyle w:val="NoSpacing"/>
              <w:jc w:val="center"/>
              <w:rPr>
                <w:rFonts w:asciiTheme="majorHAnsi" w:hAnsiTheme="majorHAnsi" w:cstheme="majorHAnsi"/>
                <w:sz w:val="20"/>
                <w:szCs w:val="20"/>
                <w:lang w:val="it-IT"/>
              </w:rPr>
            </w:pPr>
            <w:r w:rsidRPr="00800069">
              <w:rPr>
                <w:rFonts w:asciiTheme="majorHAnsi" w:hAnsiTheme="majorHAnsi" w:cstheme="majorHAnsi"/>
                <w:sz w:val="20"/>
                <w:szCs w:val="20"/>
                <w:lang w:val="it-IT"/>
              </w:rPr>
              <w:t>Axa Prioritară 8</w:t>
            </w:r>
            <w:r w:rsidR="006A5DF8" w:rsidRPr="00800069">
              <w:rPr>
                <w:rFonts w:asciiTheme="majorHAnsi" w:hAnsiTheme="majorHAnsi" w:cstheme="majorHAnsi"/>
                <w:sz w:val="20"/>
                <w:szCs w:val="20"/>
                <w:lang w:val="it-IT"/>
              </w:rPr>
              <w:t xml:space="preserve"> - </w:t>
            </w:r>
            <w:r w:rsidRPr="00800069">
              <w:rPr>
                <w:rFonts w:asciiTheme="majorHAnsi" w:hAnsiTheme="majorHAnsi" w:cstheme="majorHAnsi"/>
                <w:sz w:val="20"/>
                <w:szCs w:val="20"/>
              </w:rPr>
              <w:t>Sisteme inteligente şi sustenabile de transport al energiei electrice  şi  gazelor naturale</w:t>
            </w:r>
          </w:p>
        </w:tc>
      </w:tr>
      <w:tr w:rsidR="002937FB" w:rsidRPr="00800069" w:rsidTr="002937F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37" w:type="pct"/>
            <w:vMerge w:val="restart"/>
            <w:vAlign w:val="center"/>
          </w:tcPr>
          <w:p w:rsidR="00B259FF" w:rsidRPr="00C3514B" w:rsidRDefault="00B259FF" w:rsidP="00B259FF">
            <w:pPr>
              <w:pStyle w:val="NoSpacing"/>
              <w:jc w:val="both"/>
              <w:rPr>
                <w:rFonts w:asciiTheme="majorHAnsi" w:hAnsiTheme="majorHAnsi" w:cstheme="majorHAnsi"/>
                <w:b w:val="0"/>
                <w:i/>
                <w:sz w:val="20"/>
                <w:szCs w:val="20"/>
              </w:rPr>
            </w:pPr>
            <w:r w:rsidRPr="00C3514B">
              <w:rPr>
                <w:rFonts w:asciiTheme="majorHAnsi" w:hAnsiTheme="majorHAnsi" w:cstheme="majorHAnsi"/>
                <w:b w:val="0"/>
                <w:i/>
                <w:sz w:val="20"/>
                <w:szCs w:val="20"/>
                <w:lang w:val="ro-RO"/>
              </w:rPr>
              <w:t>7.e</w:t>
            </w:r>
            <w:r w:rsidR="00C3514B" w:rsidRPr="00C3514B">
              <w:rPr>
                <w:rFonts w:asciiTheme="majorHAnsi" w:hAnsiTheme="majorHAnsi" w:cstheme="majorHAnsi"/>
                <w:b w:val="0"/>
                <w:i/>
                <w:sz w:val="20"/>
                <w:szCs w:val="20"/>
                <w:lang w:val="ro-RO"/>
              </w:rPr>
              <w:t>.</w:t>
            </w:r>
            <w:r w:rsidR="00FE029E" w:rsidRPr="00C3514B">
              <w:rPr>
                <w:rFonts w:asciiTheme="majorHAnsi" w:hAnsiTheme="majorHAnsi" w:cstheme="majorHAnsi"/>
                <w:b w:val="0"/>
                <w:i/>
                <w:color w:val="231F20"/>
                <w:sz w:val="20"/>
                <w:szCs w:val="20"/>
                <w:lang w:val="ro-RO"/>
              </w:rPr>
              <w:t>Îmbunătățirea eficienței energetice și a securității aprovizionării prin dezvoltarea unor sisteme inteligente de distribuție, stocare și transport al energiei și prin integrarea descentralizării producției de energie din surse regenerabile</w:t>
            </w:r>
          </w:p>
        </w:tc>
        <w:tc>
          <w:tcPr>
            <w:cnfStyle w:val="000010000000" w:firstRow="0" w:lastRow="0" w:firstColumn="0" w:lastColumn="0" w:oddVBand="1" w:evenVBand="0" w:oddHBand="0" w:evenHBand="0" w:firstRowFirstColumn="0" w:firstRowLastColumn="0" w:lastRowFirstColumn="0" w:lastRowLastColumn="0"/>
            <w:tcW w:w="1553" w:type="pct"/>
            <w:vAlign w:val="center"/>
          </w:tcPr>
          <w:p w:rsidR="00B259FF" w:rsidRPr="00C3514B" w:rsidRDefault="00B259FF" w:rsidP="00B259FF">
            <w:pPr>
              <w:spacing w:after="0"/>
              <w:jc w:val="both"/>
              <w:rPr>
                <w:rFonts w:asciiTheme="majorHAnsi" w:hAnsiTheme="majorHAnsi" w:cstheme="majorHAnsi"/>
                <w:color w:val="000000"/>
                <w:sz w:val="20"/>
                <w:szCs w:val="20"/>
              </w:rPr>
            </w:pPr>
            <w:r w:rsidRPr="00C3514B">
              <w:rPr>
                <w:rFonts w:asciiTheme="majorHAnsi" w:hAnsiTheme="majorHAnsi" w:cstheme="majorHAnsi"/>
                <w:color w:val="000000"/>
                <w:sz w:val="20"/>
                <w:szCs w:val="20"/>
              </w:rPr>
              <w:t xml:space="preserve">OS 8.1. </w:t>
            </w:r>
            <w:r w:rsidR="00FE029E" w:rsidRPr="00C3514B">
              <w:rPr>
                <w:rFonts w:asciiTheme="majorHAnsi" w:hAnsiTheme="majorHAnsi" w:cstheme="majorHAnsi"/>
                <w:sz w:val="20"/>
                <w:szCs w:val="20"/>
                <w:lang w:val="ro-RO"/>
              </w:rPr>
              <w:t>Creşterea capacităţii Sistemului Energetic Naţional pentru preluarea energiei produse din resurse regenerabile</w:t>
            </w:r>
          </w:p>
        </w:tc>
        <w:tc>
          <w:tcPr>
            <w:tcW w:w="2710" w:type="pct"/>
            <w:vAlign w:val="center"/>
          </w:tcPr>
          <w:p w:rsidR="00B259FF" w:rsidRPr="00C3514B" w:rsidRDefault="00FE029E" w:rsidP="0030556E">
            <w:pPr>
              <w:pStyle w:val="ListParagraph"/>
              <w:widowControl w:val="0"/>
              <w:numPr>
                <w:ilvl w:val="0"/>
                <w:numId w:val="33"/>
              </w:numPr>
              <w:spacing w:after="0" w:line="240" w:lineRule="auto"/>
              <w:ind w:left="459" w:hanging="425"/>
              <w:contextualSpacing w:val="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rPr>
            </w:pPr>
            <w:r w:rsidRPr="00C3514B">
              <w:rPr>
                <w:rFonts w:asciiTheme="majorHAnsi" w:hAnsiTheme="majorHAnsi" w:cstheme="majorHAnsi"/>
                <w:bCs/>
                <w:sz w:val="20"/>
                <w:szCs w:val="20"/>
                <w:lang w:val="ro-RO"/>
              </w:rPr>
              <w:t>Realizarea şi/sau modernizarea reţelelor electrice de transport (linii electrice aeriene şi staţii)</w:t>
            </w:r>
          </w:p>
        </w:tc>
      </w:tr>
      <w:tr w:rsidR="002937FB" w:rsidRPr="00800069" w:rsidTr="002937FB">
        <w:trPr>
          <w:jc w:val="center"/>
        </w:trPr>
        <w:tc>
          <w:tcPr>
            <w:cnfStyle w:val="001000000000" w:firstRow="0" w:lastRow="0" w:firstColumn="1" w:lastColumn="0" w:oddVBand="0" w:evenVBand="0" w:oddHBand="0" w:evenHBand="0" w:firstRowFirstColumn="0" w:firstRowLastColumn="0" w:lastRowFirstColumn="0" w:lastRowLastColumn="0"/>
            <w:tcW w:w="737" w:type="pct"/>
            <w:vMerge/>
            <w:vAlign w:val="center"/>
          </w:tcPr>
          <w:p w:rsidR="00B259FF" w:rsidRPr="00C3514B" w:rsidRDefault="00B259FF" w:rsidP="003C1E59">
            <w:pPr>
              <w:pStyle w:val="NoSpacing"/>
              <w:jc w:val="both"/>
              <w:rPr>
                <w:rFonts w:asciiTheme="majorHAnsi" w:hAnsiTheme="majorHAnsi" w:cstheme="majorHAnsi"/>
                <w:b w:val="0"/>
                <w:i/>
                <w:sz w:val="20"/>
                <w:szCs w:val="20"/>
              </w:rPr>
            </w:pPr>
          </w:p>
        </w:tc>
        <w:tc>
          <w:tcPr>
            <w:cnfStyle w:val="000010000000" w:firstRow="0" w:lastRow="0" w:firstColumn="0" w:lastColumn="0" w:oddVBand="1" w:evenVBand="0" w:oddHBand="0" w:evenHBand="0" w:firstRowFirstColumn="0" w:firstRowLastColumn="0" w:lastRowFirstColumn="0" w:lastRowLastColumn="0"/>
            <w:tcW w:w="1553" w:type="pct"/>
            <w:vAlign w:val="center"/>
          </w:tcPr>
          <w:p w:rsidR="00B259FF" w:rsidRPr="00C3514B" w:rsidRDefault="00B259FF" w:rsidP="00B259FF">
            <w:pPr>
              <w:spacing w:after="0"/>
              <w:jc w:val="both"/>
              <w:rPr>
                <w:rFonts w:asciiTheme="majorHAnsi" w:hAnsiTheme="majorHAnsi" w:cstheme="majorHAnsi"/>
                <w:color w:val="000000"/>
                <w:sz w:val="20"/>
                <w:szCs w:val="20"/>
              </w:rPr>
            </w:pPr>
            <w:r w:rsidRPr="00C3514B">
              <w:rPr>
                <w:rFonts w:asciiTheme="majorHAnsi" w:hAnsiTheme="majorHAnsi" w:cstheme="majorHAnsi"/>
                <w:color w:val="000000"/>
                <w:sz w:val="20"/>
                <w:szCs w:val="20"/>
              </w:rPr>
              <w:t xml:space="preserve">OS 8.2 </w:t>
            </w:r>
            <w:r w:rsidR="00872ECD" w:rsidRPr="00C3514B">
              <w:rPr>
                <w:rFonts w:asciiTheme="majorHAnsi" w:hAnsiTheme="majorHAnsi" w:cstheme="majorHAnsi"/>
                <w:bCs/>
                <w:sz w:val="20"/>
                <w:szCs w:val="20"/>
                <w:lang w:val="ro-RO"/>
              </w:rPr>
              <w:t>Creşterea gradului de interconectare a Sistemului Naţional de Transport a gazelor naturale cu alte state vecine</w:t>
            </w:r>
          </w:p>
        </w:tc>
        <w:tc>
          <w:tcPr>
            <w:tcW w:w="2710" w:type="pct"/>
            <w:vAlign w:val="center"/>
          </w:tcPr>
          <w:p w:rsidR="00B259FF" w:rsidRPr="00C3514B" w:rsidRDefault="00872ECD" w:rsidP="0030556E">
            <w:pPr>
              <w:pStyle w:val="ListParagraph"/>
              <w:widowControl w:val="0"/>
              <w:numPr>
                <w:ilvl w:val="0"/>
                <w:numId w:val="33"/>
              </w:numPr>
              <w:spacing w:after="0" w:line="240" w:lineRule="auto"/>
              <w:ind w:left="459" w:hanging="425"/>
              <w:contextualSpacing w:val="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C3514B">
              <w:rPr>
                <w:rFonts w:asciiTheme="majorHAnsi" w:hAnsiTheme="majorHAnsi" w:cstheme="majorHAnsi"/>
                <w:bCs/>
                <w:iCs/>
                <w:sz w:val="20"/>
                <w:szCs w:val="20"/>
                <w:lang w:val="ro-RO"/>
              </w:rPr>
              <w:t>Dezvoltarea/modernizarea Sistemului Național de Transport Gaze Naturale (construcţia unor noi conducte), şi îmbunătăţirea și a parametrilor de funcţionare a interconectărilor cu sistemele de transport ale statelor vecine</w:t>
            </w:r>
          </w:p>
        </w:tc>
      </w:tr>
    </w:tbl>
    <w:p w:rsidR="0092499D" w:rsidRPr="00800069" w:rsidRDefault="0092499D" w:rsidP="00B37FB8">
      <w:pPr>
        <w:jc w:val="both"/>
        <w:rPr>
          <w:rFonts w:asciiTheme="majorHAnsi" w:hAnsiTheme="majorHAnsi" w:cstheme="majorHAnsi"/>
          <w:b/>
          <w:smallCaps/>
          <w:sz w:val="20"/>
          <w:szCs w:val="20"/>
          <w:lang w:val="it-IT"/>
        </w:rPr>
      </w:pPr>
    </w:p>
    <w:sectPr w:rsidR="0092499D" w:rsidRPr="00800069" w:rsidSect="0061273B">
      <w:pgSz w:w="16838" w:h="11906" w:orient="landscape"/>
      <w:pgMar w:top="1138" w:right="1138" w:bottom="1170" w:left="1138" w:header="605" w:footer="335"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6F8B" w:rsidRPr="001C2523" w:rsidRDefault="008F6F8B" w:rsidP="00292003">
      <w:pPr>
        <w:spacing w:after="0"/>
      </w:pPr>
      <w:r w:rsidRPr="001C2523">
        <w:separator/>
      </w:r>
    </w:p>
  </w:endnote>
  <w:endnote w:type="continuationSeparator" w:id="0">
    <w:p w:rsidR="008F6F8B" w:rsidRPr="001C2523" w:rsidRDefault="008F6F8B" w:rsidP="00292003">
      <w:pPr>
        <w:spacing w:after="0"/>
      </w:pPr>
      <w:r w:rsidRPr="001C2523">
        <w:continuationSeparator/>
      </w:r>
    </w:p>
  </w:endnote>
  <w:endnote w:type="continuationNotice" w:id="1">
    <w:p w:rsidR="008F6F8B" w:rsidRDefault="008F6F8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EUAlbertina">
    <w:altName w:val="Times New Roman"/>
    <w:panose1 w:val="00000000000000000000"/>
    <w:charset w:val="00"/>
    <w:family w:val="roman"/>
    <w:notTrueType/>
    <w:pitch w:val="default"/>
    <w:sig w:usb0="00000001" w:usb1="00000000" w:usb2="00000000" w:usb3="00000000" w:csb0="00000003" w:csb1="00000000"/>
  </w:font>
  <w:font w:name="SimSun">
    <w:altName w:val="宋体"/>
    <w:panose1 w:val="02010600030101010101"/>
    <w:charset w:val="86"/>
    <w:family w:val="auto"/>
    <w:notTrueType/>
    <w:pitch w:val="variable"/>
    <w:sig w:usb0="00000001" w:usb1="080E0000" w:usb2="00000010" w:usb3="00000000" w:csb0="00040000" w:csb1="00000000"/>
  </w:font>
  <w:font w:name="Palatino Linotype">
    <w:panose1 w:val="02040502050505030304"/>
    <w:charset w:val="00"/>
    <w:family w:val="roman"/>
    <w:pitch w:val="variable"/>
    <w:sig w:usb0="E0000287" w:usb1="40000013" w:usb2="00000000" w:usb3="00000000" w:csb0="0000019F" w:csb1="00000000"/>
  </w:font>
  <w:font w:name="GothamLight">
    <w:altName w:val="Arial"/>
    <w:panose1 w:val="00000000000000000000"/>
    <w:charset w:val="00"/>
    <w:family w:val="swiss"/>
    <w:notTrueType/>
    <w:pitch w:val="default"/>
    <w:sig w:usb0="00000003" w:usb1="00000000" w:usb2="00000000" w:usb3="00000000" w:csb0="00000001" w:csb1="00000000"/>
  </w:font>
  <w:font w:name="Cambria Math">
    <w:panose1 w:val="02040503050406030204"/>
    <w:charset w:val="01"/>
    <w:family w:val="roman"/>
    <w:notTrueType/>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8063540"/>
      <w:docPartObj>
        <w:docPartGallery w:val="Page Numbers (Bottom of Page)"/>
        <w:docPartUnique/>
      </w:docPartObj>
    </w:sdtPr>
    <w:sdtEndPr>
      <w:rPr>
        <w:noProof/>
      </w:rPr>
    </w:sdtEndPr>
    <w:sdtContent>
      <w:p w:rsidR="00D321F6" w:rsidRDefault="00D321F6" w:rsidP="006A7212">
        <w:pPr>
          <w:pStyle w:val="Footer"/>
          <w:jc w:val="center"/>
        </w:pPr>
        <w:r>
          <w:fldChar w:fldCharType="begin"/>
        </w:r>
        <w:r>
          <w:instrText xml:space="preserve"> PAGE   \* MERGEFORMAT </w:instrText>
        </w:r>
        <w:r>
          <w:fldChar w:fldCharType="separate"/>
        </w:r>
        <w:r w:rsidR="00FE2490">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6F8B" w:rsidRPr="001C2523" w:rsidRDefault="008F6F8B" w:rsidP="00292003">
      <w:pPr>
        <w:spacing w:after="0"/>
      </w:pPr>
      <w:r w:rsidRPr="001C2523">
        <w:separator/>
      </w:r>
    </w:p>
  </w:footnote>
  <w:footnote w:type="continuationSeparator" w:id="0">
    <w:p w:rsidR="008F6F8B" w:rsidRPr="001C2523" w:rsidRDefault="008F6F8B" w:rsidP="00292003">
      <w:pPr>
        <w:spacing w:after="0"/>
      </w:pPr>
      <w:r w:rsidRPr="001C2523">
        <w:continuationSeparator/>
      </w:r>
    </w:p>
  </w:footnote>
  <w:footnote w:type="continuationNotice" w:id="1">
    <w:p w:rsidR="008F6F8B" w:rsidRDefault="008F6F8B">
      <w:pPr>
        <w:spacing w:after="0"/>
      </w:pPr>
    </w:p>
  </w:footnote>
  <w:footnote w:id="2">
    <w:p w:rsidR="00D321F6" w:rsidRPr="00FA3A6F" w:rsidRDefault="00D321F6" w:rsidP="00E92B01">
      <w:pPr>
        <w:pStyle w:val="FootnoteText"/>
        <w:rPr>
          <w:rFonts w:asciiTheme="majorHAnsi" w:hAnsiTheme="majorHAnsi" w:cstheme="majorHAnsi"/>
          <w:lang w:val="ro-RO"/>
        </w:rPr>
      </w:pPr>
      <w:r>
        <w:rPr>
          <w:rStyle w:val="FootnoteReference"/>
        </w:rPr>
        <w:footnoteRef/>
      </w:r>
      <w:r>
        <w:t xml:space="preserve"> </w:t>
      </w:r>
      <w:r w:rsidRPr="00FA3A6F">
        <w:rPr>
          <w:rFonts w:asciiTheme="majorHAnsi" w:hAnsiTheme="majorHAnsi" w:cstheme="majorHAnsi"/>
          <w:sz w:val="18"/>
          <w:szCs w:val="18"/>
        </w:rPr>
        <w:t>http://ec.europa.eu/transport/facts-fundings/scoreboard/index_en.htm</w:t>
      </w:r>
    </w:p>
  </w:footnote>
  <w:footnote w:id="3">
    <w:p w:rsidR="00D321F6" w:rsidRPr="000F72A9" w:rsidRDefault="00D321F6" w:rsidP="00147DFE">
      <w:pPr>
        <w:pStyle w:val="FootnoteText"/>
        <w:rPr>
          <w:sz w:val="14"/>
          <w:szCs w:val="14"/>
          <w:lang w:val="ro-RO"/>
        </w:rPr>
      </w:pPr>
      <w:r w:rsidRPr="000F72A9">
        <w:rPr>
          <w:rStyle w:val="FootnoteReference"/>
          <w:sz w:val="14"/>
          <w:szCs w:val="14"/>
        </w:rPr>
        <w:footnoteRef/>
      </w:r>
      <w:r w:rsidRPr="000F72A9">
        <w:rPr>
          <w:sz w:val="14"/>
          <w:szCs w:val="14"/>
        </w:rPr>
        <w:t xml:space="preserve"> </w:t>
      </w:r>
      <w:r w:rsidRPr="000F72A9">
        <w:rPr>
          <w:sz w:val="14"/>
          <w:szCs w:val="14"/>
          <w:lang w:val="ro-RO"/>
        </w:rPr>
        <w:t>Raportul Naţional asupra Stării Mediului 2012 – Agenţia Naţională pentru Protecţia Mediului.</w:t>
      </w:r>
    </w:p>
  </w:footnote>
  <w:footnote w:id="4">
    <w:p w:rsidR="00D321F6" w:rsidRPr="000F72A9" w:rsidRDefault="00D321F6" w:rsidP="00147DFE">
      <w:pPr>
        <w:pStyle w:val="FootnoteText"/>
        <w:rPr>
          <w:sz w:val="14"/>
          <w:szCs w:val="14"/>
          <w:lang w:val="ro-RO"/>
        </w:rPr>
      </w:pPr>
      <w:r w:rsidRPr="000F72A9">
        <w:rPr>
          <w:rStyle w:val="FootnoteReference"/>
          <w:sz w:val="14"/>
          <w:szCs w:val="14"/>
        </w:rPr>
        <w:footnoteRef/>
      </w:r>
      <w:r w:rsidRPr="000F72A9">
        <w:rPr>
          <w:sz w:val="14"/>
          <w:szCs w:val="14"/>
        </w:rPr>
        <w:t xml:space="preserve"> </w:t>
      </w:r>
      <w:hyperlink r:id="rId1" w:tgtFrame="_blank" w:history="1">
        <w:r w:rsidRPr="000F72A9">
          <w:rPr>
            <w:rStyle w:val="Hyperlink"/>
            <w:color w:val="800080"/>
            <w:sz w:val="14"/>
            <w:szCs w:val="14"/>
            <w:shd w:val="clear" w:color="auto" w:fill="FFFFFF"/>
          </w:rPr>
          <w:t>http://ec.europa.eu/environment/waste/framework/pdf/RO_Roadmap_FINAL.pdf</w:t>
        </w:r>
      </w:hyperlink>
    </w:p>
  </w:footnote>
  <w:footnote w:id="5">
    <w:p w:rsidR="00D321F6" w:rsidRPr="00F26F80" w:rsidRDefault="00D321F6" w:rsidP="00147DFE">
      <w:pPr>
        <w:pStyle w:val="FootnoteText"/>
        <w:rPr>
          <w:lang w:val="ro-RO"/>
        </w:rPr>
      </w:pPr>
      <w:r w:rsidRPr="000F72A9">
        <w:rPr>
          <w:rStyle w:val="FootnoteReference"/>
          <w:sz w:val="14"/>
          <w:szCs w:val="14"/>
        </w:rPr>
        <w:footnoteRef/>
      </w:r>
      <w:r w:rsidRPr="000F72A9">
        <w:rPr>
          <w:sz w:val="14"/>
          <w:szCs w:val="14"/>
        </w:rPr>
        <w:t xml:space="preserve"> </w:t>
      </w:r>
      <w:r w:rsidRPr="000F72A9">
        <w:rPr>
          <w:sz w:val="14"/>
          <w:szCs w:val="14"/>
          <w:lang w:val="ro-RO"/>
        </w:rPr>
        <w:t>Raportul Naţional asupra Stării Mediului 2012 – Agenţia Naţională pentru Protecţia Mediului.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0180ED9A"/>
    <w:lvl w:ilvl="0">
      <w:start w:val="1"/>
      <w:numFmt w:val="bullet"/>
      <w:pStyle w:val="ListBullet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98B87070"/>
    <w:lvl w:ilvl="0">
      <w:start w:val="1"/>
      <w:numFmt w:val="bullet"/>
      <w:pStyle w:val="ListBullet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B016B3B4"/>
    <w:lvl w:ilvl="0">
      <w:start w:val="1"/>
      <w:numFmt w:val="bullet"/>
      <w:pStyle w:val="ListBullet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6298BAC6"/>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260D"/>
    <w:multiLevelType w:val="hybridMultilevel"/>
    <w:tmpl w:val="00006B89"/>
    <w:lvl w:ilvl="0" w:tplc="0000030A">
      <w:start w:val="1"/>
      <w:numFmt w:val="decimal"/>
      <w:lvlText w:val="%1."/>
      <w:lvlJc w:val="left"/>
      <w:pPr>
        <w:tabs>
          <w:tab w:val="num" w:pos="720"/>
        </w:tabs>
        <w:ind w:left="720" w:hanging="360"/>
      </w:pPr>
    </w:lvl>
    <w:lvl w:ilvl="1" w:tplc="0000301C">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ED233B9"/>
    <w:multiLevelType w:val="hybridMultilevel"/>
    <w:tmpl w:val="E5BE3C04"/>
    <w:lvl w:ilvl="0" w:tplc="B5A636D4">
      <w:start w:val="1"/>
      <w:numFmt w:val="decimal"/>
      <w:lvlText w:val="%1."/>
      <w:lvlJc w:val="left"/>
      <w:pPr>
        <w:ind w:left="644" w:hanging="360"/>
      </w:pPr>
      <w:rPr>
        <w:rFonts w:hint="default"/>
        <w:b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1AD5E55"/>
    <w:multiLevelType w:val="hybridMultilevel"/>
    <w:tmpl w:val="15828BB4"/>
    <w:lvl w:ilvl="0" w:tplc="04090001">
      <w:start w:val="1"/>
      <w:numFmt w:val="bullet"/>
      <w:lvlText w:val=""/>
      <w:lvlJc w:val="left"/>
      <w:pPr>
        <w:ind w:left="1692" w:hanging="360"/>
      </w:pPr>
      <w:rPr>
        <w:rFonts w:ascii="Symbol" w:hAnsi="Symbol" w:hint="default"/>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11" w15:restartNumberingAfterBreak="0">
    <w:nsid w:val="13D171BD"/>
    <w:multiLevelType w:val="hybridMultilevel"/>
    <w:tmpl w:val="5D284DDE"/>
    <w:lvl w:ilvl="0" w:tplc="0409000D">
      <w:start w:val="1"/>
      <w:numFmt w:val="bullet"/>
      <w:lvlText w:val=""/>
      <w:lvlJc w:val="left"/>
      <w:pPr>
        <w:ind w:left="644" w:hanging="360"/>
      </w:pPr>
      <w:rPr>
        <w:rFonts w:ascii="Wingdings" w:hAnsi="Wingdings" w:hint="default"/>
        <w:b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3" w15:restartNumberingAfterBreak="0">
    <w:nsid w:val="1C355FF2"/>
    <w:multiLevelType w:val="hybridMultilevel"/>
    <w:tmpl w:val="096A8F6A"/>
    <w:lvl w:ilvl="0" w:tplc="0409000D">
      <w:start w:val="1"/>
      <w:numFmt w:val="bullet"/>
      <w:lvlText w:val=""/>
      <w:lvlJc w:val="left"/>
      <w:pPr>
        <w:ind w:left="1332" w:hanging="360"/>
      </w:pPr>
      <w:rPr>
        <w:rFonts w:ascii="Wingdings" w:hAnsi="Wingdings" w:hint="default"/>
      </w:rPr>
    </w:lvl>
    <w:lvl w:ilvl="1" w:tplc="04090003" w:tentative="1">
      <w:start w:val="1"/>
      <w:numFmt w:val="bullet"/>
      <w:lvlText w:val="o"/>
      <w:lvlJc w:val="left"/>
      <w:pPr>
        <w:ind w:left="2052" w:hanging="360"/>
      </w:pPr>
      <w:rPr>
        <w:rFonts w:ascii="Courier New" w:hAnsi="Courier New" w:cs="Courier New" w:hint="default"/>
      </w:rPr>
    </w:lvl>
    <w:lvl w:ilvl="2" w:tplc="04090005" w:tentative="1">
      <w:start w:val="1"/>
      <w:numFmt w:val="bullet"/>
      <w:lvlText w:val=""/>
      <w:lvlJc w:val="left"/>
      <w:pPr>
        <w:ind w:left="2772" w:hanging="360"/>
      </w:pPr>
      <w:rPr>
        <w:rFonts w:ascii="Wingdings" w:hAnsi="Wingdings" w:hint="default"/>
      </w:rPr>
    </w:lvl>
    <w:lvl w:ilvl="3" w:tplc="04090001" w:tentative="1">
      <w:start w:val="1"/>
      <w:numFmt w:val="bullet"/>
      <w:lvlText w:val=""/>
      <w:lvlJc w:val="left"/>
      <w:pPr>
        <w:ind w:left="3492" w:hanging="360"/>
      </w:pPr>
      <w:rPr>
        <w:rFonts w:ascii="Symbol" w:hAnsi="Symbol" w:hint="default"/>
      </w:rPr>
    </w:lvl>
    <w:lvl w:ilvl="4" w:tplc="04090003" w:tentative="1">
      <w:start w:val="1"/>
      <w:numFmt w:val="bullet"/>
      <w:lvlText w:val="o"/>
      <w:lvlJc w:val="left"/>
      <w:pPr>
        <w:ind w:left="4212" w:hanging="360"/>
      </w:pPr>
      <w:rPr>
        <w:rFonts w:ascii="Courier New" w:hAnsi="Courier New" w:cs="Courier New" w:hint="default"/>
      </w:rPr>
    </w:lvl>
    <w:lvl w:ilvl="5" w:tplc="04090005" w:tentative="1">
      <w:start w:val="1"/>
      <w:numFmt w:val="bullet"/>
      <w:lvlText w:val=""/>
      <w:lvlJc w:val="left"/>
      <w:pPr>
        <w:ind w:left="4932" w:hanging="360"/>
      </w:pPr>
      <w:rPr>
        <w:rFonts w:ascii="Wingdings" w:hAnsi="Wingdings" w:hint="default"/>
      </w:rPr>
    </w:lvl>
    <w:lvl w:ilvl="6" w:tplc="04090001" w:tentative="1">
      <w:start w:val="1"/>
      <w:numFmt w:val="bullet"/>
      <w:lvlText w:val=""/>
      <w:lvlJc w:val="left"/>
      <w:pPr>
        <w:ind w:left="5652" w:hanging="360"/>
      </w:pPr>
      <w:rPr>
        <w:rFonts w:ascii="Symbol" w:hAnsi="Symbol" w:hint="default"/>
      </w:rPr>
    </w:lvl>
    <w:lvl w:ilvl="7" w:tplc="04090003" w:tentative="1">
      <w:start w:val="1"/>
      <w:numFmt w:val="bullet"/>
      <w:lvlText w:val="o"/>
      <w:lvlJc w:val="left"/>
      <w:pPr>
        <w:ind w:left="6372" w:hanging="360"/>
      </w:pPr>
      <w:rPr>
        <w:rFonts w:ascii="Courier New" w:hAnsi="Courier New" w:cs="Courier New" w:hint="default"/>
      </w:rPr>
    </w:lvl>
    <w:lvl w:ilvl="8" w:tplc="04090005" w:tentative="1">
      <w:start w:val="1"/>
      <w:numFmt w:val="bullet"/>
      <w:lvlText w:val=""/>
      <w:lvlJc w:val="left"/>
      <w:pPr>
        <w:ind w:left="7092" w:hanging="360"/>
      </w:pPr>
      <w:rPr>
        <w:rFonts w:ascii="Wingdings" w:hAnsi="Wingdings" w:hint="default"/>
      </w:rPr>
    </w:lvl>
  </w:abstractNum>
  <w:abstractNum w:abstractNumId="1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307081C"/>
    <w:multiLevelType w:val="hybridMultilevel"/>
    <w:tmpl w:val="CA4E8AE8"/>
    <w:lvl w:ilvl="0" w:tplc="0409000D">
      <w:start w:val="1"/>
      <w:numFmt w:val="bullet"/>
      <w:lvlText w:val=""/>
      <w:lvlJc w:val="left"/>
      <w:pPr>
        <w:ind w:left="363" w:hanging="360"/>
      </w:pPr>
      <w:rPr>
        <w:rFonts w:ascii="Wingdings" w:hAnsi="Wingding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A9E1893"/>
    <w:multiLevelType w:val="hybridMultilevel"/>
    <w:tmpl w:val="CC34746C"/>
    <w:lvl w:ilvl="0" w:tplc="0409000D">
      <w:start w:val="1"/>
      <w:numFmt w:val="bullet"/>
      <w:lvlText w:val=""/>
      <w:lvlJc w:val="left"/>
      <w:pPr>
        <w:tabs>
          <w:tab w:val="num" w:pos="720"/>
        </w:tabs>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9"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3"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5"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DB150F1"/>
    <w:multiLevelType w:val="multilevel"/>
    <w:tmpl w:val="52CEFEA8"/>
    <w:lvl w:ilvl="0">
      <w:start w:val="1"/>
      <w:numFmt w:val="bullet"/>
      <w:pStyle w:val="E-Body1bullets"/>
      <w:lvlText w:val=""/>
      <w:lvlJc w:val="left"/>
      <w:pPr>
        <w:tabs>
          <w:tab w:val="num" w:pos="716"/>
        </w:tabs>
        <w:ind w:left="716" w:hanging="432"/>
      </w:pPr>
      <w:rPr>
        <w:rFonts w:ascii="Wingdings" w:hAnsi="Wingdings" w:cs="Times New Roman" w:hint="default"/>
        <w:sz w:val="24"/>
        <w:szCs w:val="32"/>
      </w:rPr>
    </w:lvl>
    <w:lvl w:ilvl="1">
      <w:start w:val="1"/>
      <w:numFmt w:val="bullet"/>
      <w:pStyle w:val="E-Body2bullets"/>
      <w:lvlText w:val="▫"/>
      <w:lvlJc w:val="left"/>
      <w:pPr>
        <w:tabs>
          <w:tab w:val="num" w:pos="1711"/>
        </w:tabs>
        <w:ind w:left="1711" w:hanging="576"/>
      </w:pPr>
      <w:rPr>
        <w:rFonts w:ascii="Tahoma" w:hAnsi="Tahoma" w:cs="Times New Roman" w:hint="default"/>
        <w:sz w:val="32"/>
        <w:szCs w:val="8"/>
      </w:rPr>
    </w:lvl>
    <w:lvl w:ilvl="2">
      <w:start w:val="1"/>
      <w:numFmt w:val="bullet"/>
      <w:pStyle w:val="E-Body3bullets"/>
      <w:lvlText w:val="◦"/>
      <w:lvlJc w:val="left"/>
      <w:pPr>
        <w:tabs>
          <w:tab w:val="num" w:pos="1855"/>
        </w:tabs>
        <w:ind w:left="1855" w:hanging="720"/>
      </w:pPr>
      <w:rPr>
        <w:rFonts w:ascii="Tahoma" w:hAnsi="Tahoma" w:cs="Times New Roman" w:hint="default"/>
        <w:sz w:val="28"/>
        <w:szCs w:val="28"/>
      </w:rPr>
    </w:lvl>
    <w:lvl w:ilvl="3">
      <w:start w:val="1"/>
      <w:numFmt w:val="decimal"/>
      <w:lvlText w:val="%1.%2.%3.%4"/>
      <w:lvlJc w:val="left"/>
      <w:pPr>
        <w:tabs>
          <w:tab w:val="num" w:pos="1148"/>
        </w:tabs>
        <w:ind w:left="1148" w:hanging="864"/>
      </w:pPr>
      <w:rPr>
        <w:rFonts w:hint="default"/>
      </w:rPr>
    </w:lvl>
    <w:lvl w:ilvl="4">
      <w:start w:val="1"/>
      <w:numFmt w:val="decimal"/>
      <w:lvlText w:val="%1.%2.%3.%4.%5"/>
      <w:lvlJc w:val="left"/>
      <w:pPr>
        <w:tabs>
          <w:tab w:val="num" w:pos="1292"/>
        </w:tabs>
        <w:ind w:left="1292" w:hanging="1008"/>
      </w:pPr>
      <w:rPr>
        <w:rFonts w:hint="default"/>
      </w:rPr>
    </w:lvl>
    <w:lvl w:ilvl="5">
      <w:start w:val="1"/>
      <w:numFmt w:val="decimal"/>
      <w:lvlText w:val="%1.%2.%3.%4.%5.%6"/>
      <w:lvlJc w:val="left"/>
      <w:pPr>
        <w:tabs>
          <w:tab w:val="num" w:pos="1436"/>
        </w:tabs>
        <w:ind w:left="1436" w:hanging="1152"/>
      </w:pPr>
      <w:rPr>
        <w:rFonts w:hint="default"/>
      </w:rPr>
    </w:lvl>
    <w:lvl w:ilvl="6">
      <w:start w:val="1"/>
      <w:numFmt w:val="decimal"/>
      <w:lvlText w:val="%1.%2.%3.%4.%5.%6.%7"/>
      <w:lvlJc w:val="left"/>
      <w:pPr>
        <w:tabs>
          <w:tab w:val="num" w:pos="1580"/>
        </w:tabs>
        <w:ind w:left="1580" w:hanging="1296"/>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abstractNum w:abstractNumId="28" w15:restartNumberingAfterBreak="0">
    <w:nsid w:val="4E97364A"/>
    <w:multiLevelType w:val="hybridMultilevel"/>
    <w:tmpl w:val="FE1C13B8"/>
    <w:lvl w:ilvl="0" w:tplc="FE84A782">
      <w:start w:val="1"/>
      <w:numFmt w:val="bullet"/>
      <w:lvlText w:val=""/>
      <w:lvlJc w:val="left"/>
      <w:pPr>
        <w:tabs>
          <w:tab w:val="num" w:pos="360"/>
        </w:tabs>
        <w:ind w:left="360" w:hanging="360"/>
      </w:pPr>
      <w:rPr>
        <w:rFonts w:ascii="Wingdings" w:hAnsi="Wingdings" w:hint="default"/>
      </w:rPr>
    </w:lvl>
    <w:lvl w:ilvl="1" w:tplc="AC28256A">
      <w:start w:val="1"/>
      <w:numFmt w:val="bullet"/>
      <w:lvlText w:val=""/>
      <w:lvlJc w:val="left"/>
      <w:pPr>
        <w:tabs>
          <w:tab w:val="num" w:pos="1080"/>
        </w:tabs>
        <w:ind w:left="1080" w:hanging="360"/>
      </w:pPr>
      <w:rPr>
        <w:rFonts w:ascii="Wingdings" w:hAnsi="Wingdings" w:hint="default"/>
      </w:rPr>
    </w:lvl>
    <w:lvl w:ilvl="2" w:tplc="9DFC5726" w:tentative="1">
      <w:start w:val="1"/>
      <w:numFmt w:val="bullet"/>
      <w:lvlText w:val=""/>
      <w:lvlJc w:val="left"/>
      <w:pPr>
        <w:tabs>
          <w:tab w:val="num" w:pos="1800"/>
        </w:tabs>
        <w:ind w:left="1800" w:hanging="360"/>
      </w:pPr>
      <w:rPr>
        <w:rFonts w:ascii="Wingdings" w:hAnsi="Wingdings" w:hint="default"/>
      </w:rPr>
    </w:lvl>
    <w:lvl w:ilvl="3" w:tplc="AE56A738" w:tentative="1">
      <w:start w:val="1"/>
      <w:numFmt w:val="bullet"/>
      <w:lvlText w:val=""/>
      <w:lvlJc w:val="left"/>
      <w:pPr>
        <w:tabs>
          <w:tab w:val="num" w:pos="2520"/>
        </w:tabs>
        <w:ind w:left="2520" w:hanging="360"/>
      </w:pPr>
      <w:rPr>
        <w:rFonts w:ascii="Wingdings" w:hAnsi="Wingdings" w:hint="default"/>
      </w:rPr>
    </w:lvl>
    <w:lvl w:ilvl="4" w:tplc="84F8929A" w:tentative="1">
      <w:start w:val="1"/>
      <w:numFmt w:val="bullet"/>
      <w:lvlText w:val=""/>
      <w:lvlJc w:val="left"/>
      <w:pPr>
        <w:tabs>
          <w:tab w:val="num" w:pos="3240"/>
        </w:tabs>
        <w:ind w:left="3240" w:hanging="360"/>
      </w:pPr>
      <w:rPr>
        <w:rFonts w:ascii="Wingdings" w:hAnsi="Wingdings" w:hint="default"/>
      </w:rPr>
    </w:lvl>
    <w:lvl w:ilvl="5" w:tplc="98661330" w:tentative="1">
      <w:start w:val="1"/>
      <w:numFmt w:val="bullet"/>
      <w:lvlText w:val=""/>
      <w:lvlJc w:val="left"/>
      <w:pPr>
        <w:tabs>
          <w:tab w:val="num" w:pos="3960"/>
        </w:tabs>
        <w:ind w:left="3960" w:hanging="360"/>
      </w:pPr>
      <w:rPr>
        <w:rFonts w:ascii="Wingdings" w:hAnsi="Wingdings" w:hint="default"/>
      </w:rPr>
    </w:lvl>
    <w:lvl w:ilvl="6" w:tplc="6648595A" w:tentative="1">
      <w:start w:val="1"/>
      <w:numFmt w:val="bullet"/>
      <w:lvlText w:val=""/>
      <w:lvlJc w:val="left"/>
      <w:pPr>
        <w:tabs>
          <w:tab w:val="num" w:pos="4680"/>
        </w:tabs>
        <w:ind w:left="4680" w:hanging="360"/>
      </w:pPr>
      <w:rPr>
        <w:rFonts w:ascii="Wingdings" w:hAnsi="Wingdings" w:hint="default"/>
      </w:rPr>
    </w:lvl>
    <w:lvl w:ilvl="7" w:tplc="4AD413D0" w:tentative="1">
      <w:start w:val="1"/>
      <w:numFmt w:val="bullet"/>
      <w:lvlText w:val=""/>
      <w:lvlJc w:val="left"/>
      <w:pPr>
        <w:tabs>
          <w:tab w:val="num" w:pos="5400"/>
        </w:tabs>
        <w:ind w:left="5400" w:hanging="360"/>
      </w:pPr>
      <w:rPr>
        <w:rFonts w:ascii="Wingdings" w:hAnsi="Wingdings" w:hint="default"/>
      </w:rPr>
    </w:lvl>
    <w:lvl w:ilvl="8" w:tplc="62F25D28"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3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3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3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3"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5"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6"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8"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9" w15:restartNumberingAfterBreak="0">
    <w:nsid w:val="72BA2CF1"/>
    <w:multiLevelType w:val="hybridMultilevel"/>
    <w:tmpl w:val="CB8E7BD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7543059"/>
    <w:multiLevelType w:val="hybridMultilevel"/>
    <w:tmpl w:val="1DA22A3E"/>
    <w:lvl w:ilvl="0" w:tplc="0409000D">
      <w:start w:val="1"/>
      <w:numFmt w:val="bullet"/>
      <w:lvlText w:val=""/>
      <w:lvlJc w:val="left"/>
      <w:pPr>
        <w:tabs>
          <w:tab w:val="num" w:pos="720"/>
        </w:tabs>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7B7752BC"/>
    <w:multiLevelType w:val="hybridMultilevel"/>
    <w:tmpl w:val="318083F0"/>
    <w:lvl w:ilvl="0" w:tplc="0409000D">
      <w:start w:val="1"/>
      <w:numFmt w:val="bullet"/>
      <w:lvlText w:val=""/>
      <w:lvlJc w:val="left"/>
      <w:pPr>
        <w:ind w:left="810" w:hanging="360"/>
      </w:pPr>
      <w:rPr>
        <w:rFonts w:ascii="Wingdings" w:hAnsi="Wingdings" w:hint="default"/>
      </w:rPr>
    </w:lvl>
    <w:lvl w:ilvl="1" w:tplc="040C0003" w:tentative="1">
      <w:start w:val="1"/>
      <w:numFmt w:val="bullet"/>
      <w:lvlText w:val="o"/>
      <w:lvlJc w:val="left"/>
      <w:pPr>
        <w:ind w:left="1322" w:hanging="360"/>
      </w:pPr>
      <w:rPr>
        <w:rFonts w:ascii="Courier New" w:hAnsi="Courier New" w:hint="default"/>
      </w:rPr>
    </w:lvl>
    <w:lvl w:ilvl="2" w:tplc="040C0005" w:tentative="1">
      <w:start w:val="1"/>
      <w:numFmt w:val="bullet"/>
      <w:lvlText w:val=""/>
      <w:lvlJc w:val="left"/>
      <w:pPr>
        <w:ind w:left="2042" w:hanging="360"/>
      </w:pPr>
      <w:rPr>
        <w:rFonts w:ascii="Wingdings" w:hAnsi="Wingdings" w:hint="default"/>
      </w:rPr>
    </w:lvl>
    <w:lvl w:ilvl="3" w:tplc="040C0001" w:tentative="1">
      <w:start w:val="1"/>
      <w:numFmt w:val="bullet"/>
      <w:lvlText w:val=""/>
      <w:lvlJc w:val="left"/>
      <w:pPr>
        <w:ind w:left="2762" w:hanging="360"/>
      </w:pPr>
      <w:rPr>
        <w:rFonts w:ascii="Symbol" w:hAnsi="Symbol" w:hint="default"/>
      </w:rPr>
    </w:lvl>
    <w:lvl w:ilvl="4" w:tplc="040C0003" w:tentative="1">
      <w:start w:val="1"/>
      <w:numFmt w:val="bullet"/>
      <w:lvlText w:val="o"/>
      <w:lvlJc w:val="left"/>
      <w:pPr>
        <w:ind w:left="3482" w:hanging="360"/>
      </w:pPr>
      <w:rPr>
        <w:rFonts w:ascii="Courier New" w:hAnsi="Courier New" w:hint="default"/>
      </w:rPr>
    </w:lvl>
    <w:lvl w:ilvl="5" w:tplc="040C0005" w:tentative="1">
      <w:start w:val="1"/>
      <w:numFmt w:val="bullet"/>
      <w:lvlText w:val=""/>
      <w:lvlJc w:val="left"/>
      <w:pPr>
        <w:ind w:left="4202" w:hanging="360"/>
      </w:pPr>
      <w:rPr>
        <w:rFonts w:ascii="Wingdings" w:hAnsi="Wingdings" w:hint="default"/>
      </w:rPr>
    </w:lvl>
    <w:lvl w:ilvl="6" w:tplc="040C0001" w:tentative="1">
      <w:start w:val="1"/>
      <w:numFmt w:val="bullet"/>
      <w:lvlText w:val=""/>
      <w:lvlJc w:val="left"/>
      <w:pPr>
        <w:ind w:left="4922" w:hanging="360"/>
      </w:pPr>
      <w:rPr>
        <w:rFonts w:ascii="Symbol" w:hAnsi="Symbol" w:hint="default"/>
      </w:rPr>
    </w:lvl>
    <w:lvl w:ilvl="7" w:tplc="040C0003" w:tentative="1">
      <w:start w:val="1"/>
      <w:numFmt w:val="bullet"/>
      <w:lvlText w:val="o"/>
      <w:lvlJc w:val="left"/>
      <w:pPr>
        <w:ind w:left="5642" w:hanging="360"/>
      </w:pPr>
      <w:rPr>
        <w:rFonts w:ascii="Courier New" w:hAnsi="Courier New" w:hint="default"/>
      </w:rPr>
    </w:lvl>
    <w:lvl w:ilvl="8" w:tplc="040C0005">
      <w:start w:val="1"/>
      <w:numFmt w:val="bullet"/>
      <w:lvlText w:val=""/>
      <w:lvlJc w:val="left"/>
      <w:pPr>
        <w:ind w:left="6362" w:hanging="360"/>
      </w:pPr>
      <w:rPr>
        <w:rFonts w:ascii="Wingdings" w:hAnsi="Wingdings" w:hint="default"/>
      </w:rPr>
    </w:lvl>
  </w:abstractNum>
  <w:abstractNum w:abstractNumId="4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34"/>
  </w:num>
  <w:num w:numId="8">
    <w:abstractNumId w:val="36"/>
  </w:num>
  <w:num w:numId="9">
    <w:abstractNumId w:val="35"/>
  </w:num>
  <w:num w:numId="10">
    <w:abstractNumId w:val="38"/>
  </w:num>
  <w:num w:numId="11">
    <w:abstractNumId w:val="16"/>
  </w:num>
  <w:num w:numId="12">
    <w:abstractNumId w:val="21"/>
  </w:num>
  <w:num w:numId="13">
    <w:abstractNumId w:val="25"/>
  </w:num>
  <w:num w:numId="14">
    <w:abstractNumId w:val="23"/>
  </w:num>
  <w:num w:numId="15">
    <w:abstractNumId w:val="7"/>
  </w:num>
  <w:num w:numId="16">
    <w:abstractNumId w:val="26"/>
  </w:num>
  <w:num w:numId="17">
    <w:abstractNumId w:val="9"/>
  </w:num>
  <w:num w:numId="18">
    <w:abstractNumId w:val="32"/>
  </w:num>
  <w:num w:numId="19">
    <w:abstractNumId w:val="20"/>
  </w:num>
  <w:num w:numId="20">
    <w:abstractNumId w:val="37"/>
  </w:num>
  <w:num w:numId="21">
    <w:abstractNumId w:val="19"/>
  </w:num>
  <w:num w:numId="22">
    <w:abstractNumId w:val="22"/>
  </w:num>
  <w:num w:numId="23">
    <w:abstractNumId w:val="14"/>
  </w:num>
  <w:num w:numId="24">
    <w:abstractNumId w:val="12"/>
  </w:num>
  <w:num w:numId="25">
    <w:abstractNumId w:val="24"/>
  </w:num>
  <w:num w:numId="26">
    <w:abstractNumId w:val="30"/>
  </w:num>
  <w:num w:numId="27">
    <w:abstractNumId w:val="31"/>
  </w:num>
  <w:num w:numId="28">
    <w:abstractNumId w:val="18"/>
  </w:num>
  <w:num w:numId="29">
    <w:abstractNumId w:val="29"/>
  </w:num>
  <w:num w:numId="30">
    <w:abstractNumId w:val="42"/>
  </w:num>
  <w:num w:numId="31">
    <w:abstractNumId w:val="27"/>
  </w:num>
  <w:num w:numId="32">
    <w:abstractNumId w:val="28"/>
  </w:num>
  <w:num w:numId="33">
    <w:abstractNumId w:val="15"/>
  </w:num>
  <w:num w:numId="34">
    <w:abstractNumId w:val="41"/>
  </w:num>
  <w:num w:numId="35">
    <w:abstractNumId w:val="8"/>
  </w:num>
  <w:num w:numId="36">
    <w:abstractNumId w:val="6"/>
  </w:num>
  <w:num w:numId="37">
    <w:abstractNumId w:val="11"/>
  </w:num>
  <w:num w:numId="38">
    <w:abstractNumId w:val="17"/>
  </w:num>
  <w:num w:numId="39">
    <w:abstractNumId w:val="40"/>
  </w:num>
  <w:num w:numId="40">
    <w:abstractNumId w:val="39"/>
  </w:num>
  <w:num w:numId="41">
    <w:abstractNumId w:val="10"/>
  </w:num>
  <w:num w:numId="42">
    <w:abstractNumId w:val="1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hideSpellingErrors/>
  <w:hideGrammaticalErrors/>
  <w:attachedTemplate r:id="rId1"/>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VERPAGE_EXISTS" w:val="True"/>
    <w:docVar w:name="DQCDateTime" w:val="2014-01-24 15:03:52"/>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110"/>
    <w:docVar w:name="DQCResult_ModifiedMarkers" w:val="0;0"/>
    <w:docVar w:name="DQCResult_ModifiedNumbering" w:val="0;0"/>
    <w:docVar w:name="DQCResult_Objects" w:val="0;0"/>
    <w:docVar w:name="DQCResult_Sections" w:val="0;0"/>
    <w:docVar w:name="DQCResult_StructureCheck" w:val="0;0"/>
    <w:docVar w:name="DQCResult_SuperfluousWhitespace" w:val="0;113"/>
    <w:docVar w:name="DQCResult_UnknownFonts" w:val="0;0"/>
    <w:docVar w:name="DQCResult_UnknownStyles" w:val="0;5"/>
    <w:docVar w:name="DQCStatus" w:val="Green"/>
    <w:docVar w:name="DQCVersion" w:val="3"/>
    <w:docVar w:name="DQCWithWarnings" w:val="0"/>
    <w:docVar w:name="LW_ACCOMPAGNANT.CP" w:val="la"/>
    <w:docVar w:name="LW_ANNEX_NBR_FIRST" w:val="1"/>
    <w:docVar w:name="LW_ANNEX_NBR_LAST" w:val="1"/>
    <w:docVar w:name="LW_CONFIDENCE" w:val=" "/>
    <w:docVar w:name="LW_CONST_RESTREINT_UE" w:val="RESTREINT UE"/>
    <w:docVar w:name="LW_CORRIGENDUM" w:val="&lt;UNUSED&gt;"/>
    <w:docVar w:name="LW_COVERPAGE_GUID" w:val="9B704B8A9CDF4C56B479AE2D26021AF3"/>
    <w:docVar w:name="LW_CROSSREFERENCE" w:val="&lt;UNUSED&gt;"/>
    <w:docVar w:name="LW_DocType" w:val="ANNEX"/>
    <w:docVar w:name="LW_EMISSION" w:val="&lt;EMPTY&gt;"/>
    <w:docVar w:name="LW_EMISSION_ISODATE" w:val="&lt;EMPTY&gt;"/>
    <w:docVar w:name="LW_EMISSION_LOCATION" w:val="BRX"/>
    <w:docVar w:name="LW_EMISSION_PREFIX" w:val="Bruxelles, "/>
    <w:docVar w:name="LW_EMISSION_SUFFIX" w:val=" "/>
    <w:docVar w:name="LW_ID_DOCSTRUCTURE" w:val="COM/ANNEX"/>
    <w:docVar w:name="LW_ID_DOCTYPE" w:val="SG-068"/>
    <w:docVar w:name="LW_LANGUE" w:val="RO"/>
    <w:docVar w:name="LW_MARKING" w:val="&lt;UNUSED&gt;"/>
    <w:docVar w:name="LW_NOM.INST" w:val="COMISIA EUROPEAN\u258?"/>
    <w:docVar w:name="LW_NOM.INST_JOINTDOC" w:val="&lt;EMPTY&gt;"/>
    <w:docVar w:name="LW_OBJETACTEPRINCIPAL.CP" w:val="de stabilire a normelor în temeiul Regulamentului (UE) nr. 1303/2013 al Parlamentului European \u537?i al Consiliului de stabilire a unor dispozi\u539?ii comune privind Fondul european de dezvoltare regional\u259?, Fondul social european, Fondul de coeziune, Fondul european agricol pentru dezvoltare rural\u259? \u537?i Fondul european pentru pescuit \u537?i afaceri maritime, precum \u537?i de stabilire a unor dispozi\u539?ii generale privind Fondul european de dezvoltare regional\u259?, Fondul social european, Fondul de coeziune \u537?i Fondul european pentru pescuit \u537?i afaceri maritime cu privire la modelul pentru programele opera\u539?ionale în cadrul obiectivului privind investi\u539?iile pentru cre\u537?tere economic\u259? \u537?i locuri de munc\u259? \u537?i în temeiul Regulamentului (UE) nr. 1299/2013 al Parlamentului European \u537?i al Consiliului privind dispozi\u539?ii specifice pentru sprijinul din partea Fondului european de dezvoltare regional\u259? pentru obiectivul de cooperare teritorial\u259? european\u259? cu privire la modelul pentru programele de cooperare în cadrul obiectivului de cooperare teritorial\u259? european\u259?"/>
    <w:docVar w:name="LW_PART_NBR" w:val="1"/>
    <w:docVar w:name="LW_PART_NBR_TOTAL" w:val="1"/>
    <w:docVar w:name="LW_REF.INST.NEW" w:val="&lt;EMPTY&gt;"/>
    <w:docVar w:name="LW_REF.INST.NEW_ADOPTED" w:val="draft"/>
    <w:docVar w:name="LW_REF.INST.NEW_TEXT" w:val="(2014) XXX"/>
    <w:docVar w:name="LW_REF.INTERNE" w:val="&lt;UNUSED&gt;"/>
    <w:docVar w:name="LW_SUPERTITRE" w:val="&lt;UNUSED&gt;"/>
    <w:docVar w:name="LW_TITRE.OBJ.CP" w:val="Model pentru programe opera\u539?ionale în temeiul obiectivului privind investi\u539?iile pentru cre\u537?tere \u537?i locuri de munc\u259?"/>
    <w:docVar w:name="LW_TYPE.DOC.CP" w:val="ANEX\u258?"/>
    <w:docVar w:name="LW_TYPEACTEPRINCIPAL.CP" w:val="REGULAMENT DE PUNERE ÎN APLICARE (UE) NR. \u8230?/\u8230? AL COMISIEI"/>
  </w:docVars>
  <w:rsids>
    <w:rsidRoot w:val="00292003"/>
    <w:rsid w:val="000015B7"/>
    <w:rsid w:val="00003322"/>
    <w:rsid w:val="00010E50"/>
    <w:rsid w:val="0001117D"/>
    <w:rsid w:val="000140A9"/>
    <w:rsid w:val="000150A8"/>
    <w:rsid w:val="00015B8E"/>
    <w:rsid w:val="00016192"/>
    <w:rsid w:val="00016E61"/>
    <w:rsid w:val="000171A5"/>
    <w:rsid w:val="000202AC"/>
    <w:rsid w:val="00020E47"/>
    <w:rsid w:val="000211E8"/>
    <w:rsid w:val="000234C7"/>
    <w:rsid w:val="000243B4"/>
    <w:rsid w:val="00027F80"/>
    <w:rsid w:val="00030D05"/>
    <w:rsid w:val="00030F32"/>
    <w:rsid w:val="00031224"/>
    <w:rsid w:val="000316A7"/>
    <w:rsid w:val="00031E26"/>
    <w:rsid w:val="00031E56"/>
    <w:rsid w:val="000320A8"/>
    <w:rsid w:val="00032C67"/>
    <w:rsid w:val="00037AFD"/>
    <w:rsid w:val="00040521"/>
    <w:rsid w:val="00040F4B"/>
    <w:rsid w:val="000415D0"/>
    <w:rsid w:val="0004160B"/>
    <w:rsid w:val="0004289D"/>
    <w:rsid w:val="000438D5"/>
    <w:rsid w:val="000448D8"/>
    <w:rsid w:val="00047E4D"/>
    <w:rsid w:val="00047E92"/>
    <w:rsid w:val="00050631"/>
    <w:rsid w:val="00051151"/>
    <w:rsid w:val="00051DA3"/>
    <w:rsid w:val="00051F13"/>
    <w:rsid w:val="000527FF"/>
    <w:rsid w:val="00053CCC"/>
    <w:rsid w:val="00053DBF"/>
    <w:rsid w:val="00053E18"/>
    <w:rsid w:val="0005417C"/>
    <w:rsid w:val="00054B36"/>
    <w:rsid w:val="00055A19"/>
    <w:rsid w:val="00055AC8"/>
    <w:rsid w:val="00055D09"/>
    <w:rsid w:val="000573DB"/>
    <w:rsid w:val="000576BC"/>
    <w:rsid w:val="00057D86"/>
    <w:rsid w:val="000618F2"/>
    <w:rsid w:val="0006277D"/>
    <w:rsid w:val="0006435A"/>
    <w:rsid w:val="00065379"/>
    <w:rsid w:val="000653A5"/>
    <w:rsid w:val="00065E59"/>
    <w:rsid w:val="00066963"/>
    <w:rsid w:val="000671BA"/>
    <w:rsid w:val="000700CC"/>
    <w:rsid w:val="0007090F"/>
    <w:rsid w:val="000711FA"/>
    <w:rsid w:val="000713A7"/>
    <w:rsid w:val="00071656"/>
    <w:rsid w:val="00072125"/>
    <w:rsid w:val="00072666"/>
    <w:rsid w:val="00073070"/>
    <w:rsid w:val="000733DE"/>
    <w:rsid w:val="00073896"/>
    <w:rsid w:val="000746FC"/>
    <w:rsid w:val="0007562D"/>
    <w:rsid w:val="00075D92"/>
    <w:rsid w:val="0007645B"/>
    <w:rsid w:val="000764B1"/>
    <w:rsid w:val="00080C7C"/>
    <w:rsid w:val="00081A96"/>
    <w:rsid w:val="00082752"/>
    <w:rsid w:val="00082B61"/>
    <w:rsid w:val="000849FA"/>
    <w:rsid w:val="00085167"/>
    <w:rsid w:val="000863CF"/>
    <w:rsid w:val="000867E1"/>
    <w:rsid w:val="00091D88"/>
    <w:rsid w:val="00091FB0"/>
    <w:rsid w:val="00092B95"/>
    <w:rsid w:val="000942D0"/>
    <w:rsid w:val="00097311"/>
    <w:rsid w:val="000A19BE"/>
    <w:rsid w:val="000A1AF5"/>
    <w:rsid w:val="000A2FFE"/>
    <w:rsid w:val="000A37BE"/>
    <w:rsid w:val="000A3E22"/>
    <w:rsid w:val="000A3EE8"/>
    <w:rsid w:val="000A55C4"/>
    <w:rsid w:val="000A68C6"/>
    <w:rsid w:val="000A746A"/>
    <w:rsid w:val="000B04CA"/>
    <w:rsid w:val="000B2F46"/>
    <w:rsid w:val="000B3811"/>
    <w:rsid w:val="000B7672"/>
    <w:rsid w:val="000C1B32"/>
    <w:rsid w:val="000C235E"/>
    <w:rsid w:val="000C2CD2"/>
    <w:rsid w:val="000C344C"/>
    <w:rsid w:val="000C526E"/>
    <w:rsid w:val="000C60D2"/>
    <w:rsid w:val="000D0475"/>
    <w:rsid w:val="000D09F3"/>
    <w:rsid w:val="000D1D6C"/>
    <w:rsid w:val="000D1DFA"/>
    <w:rsid w:val="000D4FB0"/>
    <w:rsid w:val="000E132B"/>
    <w:rsid w:val="000E18B5"/>
    <w:rsid w:val="000E240D"/>
    <w:rsid w:val="000E41F4"/>
    <w:rsid w:val="000E5104"/>
    <w:rsid w:val="000E56F3"/>
    <w:rsid w:val="000E6D35"/>
    <w:rsid w:val="000E7D2C"/>
    <w:rsid w:val="000E7E00"/>
    <w:rsid w:val="000F240A"/>
    <w:rsid w:val="000F2D34"/>
    <w:rsid w:val="000F2D39"/>
    <w:rsid w:val="000F3865"/>
    <w:rsid w:val="000F579C"/>
    <w:rsid w:val="000F72A9"/>
    <w:rsid w:val="001004FA"/>
    <w:rsid w:val="00102551"/>
    <w:rsid w:val="00104E42"/>
    <w:rsid w:val="00105395"/>
    <w:rsid w:val="001062B8"/>
    <w:rsid w:val="001062F0"/>
    <w:rsid w:val="00107C5F"/>
    <w:rsid w:val="00107E6F"/>
    <w:rsid w:val="00110215"/>
    <w:rsid w:val="00110F9F"/>
    <w:rsid w:val="00111051"/>
    <w:rsid w:val="001125AA"/>
    <w:rsid w:val="00112612"/>
    <w:rsid w:val="00116379"/>
    <w:rsid w:val="001175C2"/>
    <w:rsid w:val="0012090F"/>
    <w:rsid w:val="00120B48"/>
    <w:rsid w:val="00123487"/>
    <w:rsid w:val="001249F3"/>
    <w:rsid w:val="00124C60"/>
    <w:rsid w:val="00130E45"/>
    <w:rsid w:val="001319CE"/>
    <w:rsid w:val="0013506F"/>
    <w:rsid w:val="00141BA4"/>
    <w:rsid w:val="00141D40"/>
    <w:rsid w:val="00142BF6"/>
    <w:rsid w:val="00143EC3"/>
    <w:rsid w:val="001443AA"/>
    <w:rsid w:val="00146311"/>
    <w:rsid w:val="00146507"/>
    <w:rsid w:val="0014768C"/>
    <w:rsid w:val="00147935"/>
    <w:rsid w:val="00147DFE"/>
    <w:rsid w:val="00150282"/>
    <w:rsid w:val="001503E2"/>
    <w:rsid w:val="0015090D"/>
    <w:rsid w:val="00151A23"/>
    <w:rsid w:val="00152EED"/>
    <w:rsid w:val="00153305"/>
    <w:rsid w:val="001549F9"/>
    <w:rsid w:val="0015573F"/>
    <w:rsid w:val="00160511"/>
    <w:rsid w:val="001606DC"/>
    <w:rsid w:val="0016361F"/>
    <w:rsid w:val="00163886"/>
    <w:rsid w:val="00163EB6"/>
    <w:rsid w:val="00163EBB"/>
    <w:rsid w:val="00164208"/>
    <w:rsid w:val="0016676F"/>
    <w:rsid w:val="00167E5A"/>
    <w:rsid w:val="00171635"/>
    <w:rsid w:val="001742F2"/>
    <w:rsid w:val="001747C0"/>
    <w:rsid w:val="00176517"/>
    <w:rsid w:val="001765C5"/>
    <w:rsid w:val="001774D0"/>
    <w:rsid w:val="00180EF0"/>
    <w:rsid w:val="00181EEF"/>
    <w:rsid w:val="0018272D"/>
    <w:rsid w:val="00186D6D"/>
    <w:rsid w:val="001913A3"/>
    <w:rsid w:val="00191EEC"/>
    <w:rsid w:val="001938DB"/>
    <w:rsid w:val="0019501C"/>
    <w:rsid w:val="001966AC"/>
    <w:rsid w:val="001A0CFC"/>
    <w:rsid w:val="001A181E"/>
    <w:rsid w:val="001A1B87"/>
    <w:rsid w:val="001A1DF8"/>
    <w:rsid w:val="001A2DF0"/>
    <w:rsid w:val="001A48F2"/>
    <w:rsid w:val="001B0CF2"/>
    <w:rsid w:val="001B10CE"/>
    <w:rsid w:val="001B1F93"/>
    <w:rsid w:val="001B22C1"/>
    <w:rsid w:val="001B24CF"/>
    <w:rsid w:val="001B27E5"/>
    <w:rsid w:val="001B2DD7"/>
    <w:rsid w:val="001B30B6"/>
    <w:rsid w:val="001B3D4B"/>
    <w:rsid w:val="001B46A4"/>
    <w:rsid w:val="001B6121"/>
    <w:rsid w:val="001B70E4"/>
    <w:rsid w:val="001B7761"/>
    <w:rsid w:val="001B7F0E"/>
    <w:rsid w:val="001C03BA"/>
    <w:rsid w:val="001C2523"/>
    <w:rsid w:val="001C2AA6"/>
    <w:rsid w:val="001C3715"/>
    <w:rsid w:val="001C3FDD"/>
    <w:rsid w:val="001C4025"/>
    <w:rsid w:val="001C45E7"/>
    <w:rsid w:val="001C5052"/>
    <w:rsid w:val="001C513C"/>
    <w:rsid w:val="001C56CC"/>
    <w:rsid w:val="001C592D"/>
    <w:rsid w:val="001D2ED3"/>
    <w:rsid w:val="001D3961"/>
    <w:rsid w:val="001D4490"/>
    <w:rsid w:val="001E5BB5"/>
    <w:rsid w:val="001E61F1"/>
    <w:rsid w:val="001E7B24"/>
    <w:rsid w:val="001F121D"/>
    <w:rsid w:val="001F3EA0"/>
    <w:rsid w:val="001F5489"/>
    <w:rsid w:val="001F584F"/>
    <w:rsid w:val="001F71CE"/>
    <w:rsid w:val="00202109"/>
    <w:rsid w:val="00202803"/>
    <w:rsid w:val="00203829"/>
    <w:rsid w:val="00206B38"/>
    <w:rsid w:val="00207130"/>
    <w:rsid w:val="00207DB1"/>
    <w:rsid w:val="00210E9E"/>
    <w:rsid w:val="002119D2"/>
    <w:rsid w:val="00211A71"/>
    <w:rsid w:val="0021227D"/>
    <w:rsid w:val="00212B5D"/>
    <w:rsid w:val="00212BDB"/>
    <w:rsid w:val="0021367B"/>
    <w:rsid w:val="0021498D"/>
    <w:rsid w:val="002178F3"/>
    <w:rsid w:val="00217B48"/>
    <w:rsid w:val="00220033"/>
    <w:rsid w:val="002231A6"/>
    <w:rsid w:val="00225297"/>
    <w:rsid w:val="00225922"/>
    <w:rsid w:val="00226608"/>
    <w:rsid w:val="00227104"/>
    <w:rsid w:val="00227A24"/>
    <w:rsid w:val="00227FEE"/>
    <w:rsid w:val="00230907"/>
    <w:rsid w:val="00232C26"/>
    <w:rsid w:val="00232C29"/>
    <w:rsid w:val="002336C0"/>
    <w:rsid w:val="0023558C"/>
    <w:rsid w:val="00237411"/>
    <w:rsid w:val="0023772D"/>
    <w:rsid w:val="00237A9E"/>
    <w:rsid w:val="00240867"/>
    <w:rsid w:val="00240AE8"/>
    <w:rsid w:val="00242B9D"/>
    <w:rsid w:val="00244D4B"/>
    <w:rsid w:val="0024500F"/>
    <w:rsid w:val="00246FB4"/>
    <w:rsid w:val="0025039D"/>
    <w:rsid w:val="0025083A"/>
    <w:rsid w:val="002513E3"/>
    <w:rsid w:val="0025226F"/>
    <w:rsid w:val="002527B7"/>
    <w:rsid w:val="00254122"/>
    <w:rsid w:val="00257422"/>
    <w:rsid w:val="00261695"/>
    <w:rsid w:val="00261A02"/>
    <w:rsid w:val="00261EF7"/>
    <w:rsid w:val="00263B38"/>
    <w:rsid w:val="0026415C"/>
    <w:rsid w:val="00264ACF"/>
    <w:rsid w:val="00264CAF"/>
    <w:rsid w:val="00265B14"/>
    <w:rsid w:val="0026758C"/>
    <w:rsid w:val="00267A5D"/>
    <w:rsid w:val="00270471"/>
    <w:rsid w:val="0027103D"/>
    <w:rsid w:val="00271C3C"/>
    <w:rsid w:val="002752C1"/>
    <w:rsid w:val="00276FCE"/>
    <w:rsid w:val="002773FC"/>
    <w:rsid w:val="00281521"/>
    <w:rsid w:val="0028232B"/>
    <w:rsid w:val="002826F3"/>
    <w:rsid w:val="00282A4D"/>
    <w:rsid w:val="002835E9"/>
    <w:rsid w:val="0028598E"/>
    <w:rsid w:val="002862D5"/>
    <w:rsid w:val="00286CAE"/>
    <w:rsid w:val="00290F02"/>
    <w:rsid w:val="00290F53"/>
    <w:rsid w:val="00291904"/>
    <w:rsid w:val="00292003"/>
    <w:rsid w:val="0029238C"/>
    <w:rsid w:val="002937FB"/>
    <w:rsid w:val="0029451D"/>
    <w:rsid w:val="00295250"/>
    <w:rsid w:val="00295AC2"/>
    <w:rsid w:val="00296A94"/>
    <w:rsid w:val="002A05F9"/>
    <w:rsid w:val="002A0BBD"/>
    <w:rsid w:val="002A1CA5"/>
    <w:rsid w:val="002A2481"/>
    <w:rsid w:val="002A2F05"/>
    <w:rsid w:val="002A3BE2"/>
    <w:rsid w:val="002A58A7"/>
    <w:rsid w:val="002A5A46"/>
    <w:rsid w:val="002B0A47"/>
    <w:rsid w:val="002B482A"/>
    <w:rsid w:val="002B59B3"/>
    <w:rsid w:val="002B6215"/>
    <w:rsid w:val="002C0B4F"/>
    <w:rsid w:val="002C18FD"/>
    <w:rsid w:val="002C3376"/>
    <w:rsid w:val="002C5542"/>
    <w:rsid w:val="002C67B6"/>
    <w:rsid w:val="002D0B27"/>
    <w:rsid w:val="002D1C9C"/>
    <w:rsid w:val="002D3F10"/>
    <w:rsid w:val="002D4806"/>
    <w:rsid w:val="002D495B"/>
    <w:rsid w:val="002D5670"/>
    <w:rsid w:val="002D5F8B"/>
    <w:rsid w:val="002D64CC"/>
    <w:rsid w:val="002D6F48"/>
    <w:rsid w:val="002E0358"/>
    <w:rsid w:val="002E25F3"/>
    <w:rsid w:val="002E31D5"/>
    <w:rsid w:val="002E55CE"/>
    <w:rsid w:val="002E5603"/>
    <w:rsid w:val="002E5FAB"/>
    <w:rsid w:val="002E627B"/>
    <w:rsid w:val="002F3403"/>
    <w:rsid w:val="002F393B"/>
    <w:rsid w:val="002F3C7B"/>
    <w:rsid w:val="002F403B"/>
    <w:rsid w:val="002F778E"/>
    <w:rsid w:val="002F7E0F"/>
    <w:rsid w:val="002F7F68"/>
    <w:rsid w:val="00302F65"/>
    <w:rsid w:val="00305365"/>
    <w:rsid w:val="0030556E"/>
    <w:rsid w:val="00305C81"/>
    <w:rsid w:val="00307F38"/>
    <w:rsid w:val="00310A0D"/>
    <w:rsid w:val="00312133"/>
    <w:rsid w:val="003136DD"/>
    <w:rsid w:val="003144B0"/>
    <w:rsid w:val="00315EE5"/>
    <w:rsid w:val="00317344"/>
    <w:rsid w:val="00317361"/>
    <w:rsid w:val="003174AA"/>
    <w:rsid w:val="00317722"/>
    <w:rsid w:val="00321A98"/>
    <w:rsid w:val="003226D8"/>
    <w:rsid w:val="00322D0E"/>
    <w:rsid w:val="00324318"/>
    <w:rsid w:val="00324BC6"/>
    <w:rsid w:val="00327A07"/>
    <w:rsid w:val="00330CD2"/>
    <w:rsid w:val="00331EF1"/>
    <w:rsid w:val="00333EA8"/>
    <w:rsid w:val="00334B86"/>
    <w:rsid w:val="003362F7"/>
    <w:rsid w:val="00337245"/>
    <w:rsid w:val="00337CA8"/>
    <w:rsid w:val="00337E39"/>
    <w:rsid w:val="003406E6"/>
    <w:rsid w:val="00342FDB"/>
    <w:rsid w:val="003433C1"/>
    <w:rsid w:val="0034364B"/>
    <w:rsid w:val="003439CE"/>
    <w:rsid w:val="003442D3"/>
    <w:rsid w:val="0034445E"/>
    <w:rsid w:val="00344A1E"/>
    <w:rsid w:val="00350167"/>
    <w:rsid w:val="003529B0"/>
    <w:rsid w:val="0035399A"/>
    <w:rsid w:val="00354F30"/>
    <w:rsid w:val="00355925"/>
    <w:rsid w:val="00356922"/>
    <w:rsid w:val="003639B9"/>
    <w:rsid w:val="003700B9"/>
    <w:rsid w:val="00373DDF"/>
    <w:rsid w:val="00374DDC"/>
    <w:rsid w:val="0038137B"/>
    <w:rsid w:val="00381574"/>
    <w:rsid w:val="00383E31"/>
    <w:rsid w:val="00384021"/>
    <w:rsid w:val="00384596"/>
    <w:rsid w:val="00384772"/>
    <w:rsid w:val="00387801"/>
    <w:rsid w:val="00387B24"/>
    <w:rsid w:val="00390B2F"/>
    <w:rsid w:val="00392427"/>
    <w:rsid w:val="003930C4"/>
    <w:rsid w:val="00395899"/>
    <w:rsid w:val="00395D57"/>
    <w:rsid w:val="00396D23"/>
    <w:rsid w:val="0039731D"/>
    <w:rsid w:val="003A24EA"/>
    <w:rsid w:val="003A2820"/>
    <w:rsid w:val="003A367E"/>
    <w:rsid w:val="003A3CE9"/>
    <w:rsid w:val="003A5011"/>
    <w:rsid w:val="003A5688"/>
    <w:rsid w:val="003A7402"/>
    <w:rsid w:val="003B0818"/>
    <w:rsid w:val="003B127B"/>
    <w:rsid w:val="003B16D9"/>
    <w:rsid w:val="003B19E9"/>
    <w:rsid w:val="003B2252"/>
    <w:rsid w:val="003B253F"/>
    <w:rsid w:val="003B3867"/>
    <w:rsid w:val="003B40E6"/>
    <w:rsid w:val="003B600B"/>
    <w:rsid w:val="003C1507"/>
    <w:rsid w:val="003C1E59"/>
    <w:rsid w:val="003C1F22"/>
    <w:rsid w:val="003C234B"/>
    <w:rsid w:val="003C329A"/>
    <w:rsid w:val="003C33DE"/>
    <w:rsid w:val="003C3BC0"/>
    <w:rsid w:val="003C506C"/>
    <w:rsid w:val="003D0084"/>
    <w:rsid w:val="003D10BF"/>
    <w:rsid w:val="003D1992"/>
    <w:rsid w:val="003D1DDD"/>
    <w:rsid w:val="003D2B61"/>
    <w:rsid w:val="003D3392"/>
    <w:rsid w:val="003D4F61"/>
    <w:rsid w:val="003D53BD"/>
    <w:rsid w:val="003E020D"/>
    <w:rsid w:val="003E0D8B"/>
    <w:rsid w:val="003E2535"/>
    <w:rsid w:val="003E2996"/>
    <w:rsid w:val="003E624B"/>
    <w:rsid w:val="003F0B8E"/>
    <w:rsid w:val="003F0DE8"/>
    <w:rsid w:val="003F4A92"/>
    <w:rsid w:val="003F50A5"/>
    <w:rsid w:val="003F5BD6"/>
    <w:rsid w:val="003F5DE7"/>
    <w:rsid w:val="003F668B"/>
    <w:rsid w:val="00400397"/>
    <w:rsid w:val="0040107A"/>
    <w:rsid w:val="0040580F"/>
    <w:rsid w:val="0040680A"/>
    <w:rsid w:val="00410D90"/>
    <w:rsid w:val="00410E1D"/>
    <w:rsid w:val="00411C0A"/>
    <w:rsid w:val="00411D15"/>
    <w:rsid w:val="004120C3"/>
    <w:rsid w:val="0041335B"/>
    <w:rsid w:val="0041386C"/>
    <w:rsid w:val="00413904"/>
    <w:rsid w:val="004153AE"/>
    <w:rsid w:val="00415599"/>
    <w:rsid w:val="00415B46"/>
    <w:rsid w:val="00416169"/>
    <w:rsid w:val="004201D2"/>
    <w:rsid w:val="00420651"/>
    <w:rsid w:val="00420B15"/>
    <w:rsid w:val="0042280B"/>
    <w:rsid w:val="00424D9E"/>
    <w:rsid w:val="00425050"/>
    <w:rsid w:val="004253D1"/>
    <w:rsid w:val="00425415"/>
    <w:rsid w:val="004258DE"/>
    <w:rsid w:val="00430B6C"/>
    <w:rsid w:val="004314FE"/>
    <w:rsid w:val="0043489F"/>
    <w:rsid w:val="0043523C"/>
    <w:rsid w:val="00435DB4"/>
    <w:rsid w:val="00436050"/>
    <w:rsid w:val="004375FB"/>
    <w:rsid w:val="00441346"/>
    <w:rsid w:val="00441903"/>
    <w:rsid w:val="00443278"/>
    <w:rsid w:val="00443F20"/>
    <w:rsid w:val="00445B53"/>
    <w:rsid w:val="00445D2B"/>
    <w:rsid w:val="004467F3"/>
    <w:rsid w:val="00446E56"/>
    <w:rsid w:val="00447A75"/>
    <w:rsid w:val="00447AB2"/>
    <w:rsid w:val="00450308"/>
    <w:rsid w:val="004505EC"/>
    <w:rsid w:val="00452BFE"/>
    <w:rsid w:val="00454590"/>
    <w:rsid w:val="00456186"/>
    <w:rsid w:val="004607F6"/>
    <w:rsid w:val="00460CE5"/>
    <w:rsid w:val="004622C4"/>
    <w:rsid w:val="00464452"/>
    <w:rsid w:val="00464E40"/>
    <w:rsid w:val="0046503E"/>
    <w:rsid w:val="004654D9"/>
    <w:rsid w:val="0046677F"/>
    <w:rsid w:val="004668C7"/>
    <w:rsid w:val="00467714"/>
    <w:rsid w:val="00467CCC"/>
    <w:rsid w:val="0047034A"/>
    <w:rsid w:val="00470EAF"/>
    <w:rsid w:val="00471A3C"/>
    <w:rsid w:val="00473E7D"/>
    <w:rsid w:val="0047412B"/>
    <w:rsid w:val="00474C10"/>
    <w:rsid w:val="00475D56"/>
    <w:rsid w:val="00477039"/>
    <w:rsid w:val="00477CDE"/>
    <w:rsid w:val="00480C85"/>
    <w:rsid w:val="00480D4D"/>
    <w:rsid w:val="00481206"/>
    <w:rsid w:val="00481A67"/>
    <w:rsid w:val="00481B20"/>
    <w:rsid w:val="00483AF6"/>
    <w:rsid w:val="004844D1"/>
    <w:rsid w:val="0048528A"/>
    <w:rsid w:val="004863F3"/>
    <w:rsid w:val="00486670"/>
    <w:rsid w:val="00487093"/>
    <w:rsid w:val="0048712B"/>
    <w:rsid w:val="004879D0"/>
    <w:rsid w:val="004902C0"/>
    <w:rsid w:val="00490E40"/>
    <w:rsid w:val="00491E5B"/>
    <w:rsid w:val="004922E1"/>
    <w:rsid w:val="00492C67"/>
    <w:rsid w:val="004939A7"/>
    <w:rsid w:val="00493F88"/>
    <w:rsid w:val="0049547A"/>
    <w:rsid w:val="00496ED7"/>
    <w:rsid w:val="004971B4"/>
    <w:rsid w:val="00497275"/>
    <w:rsid w:val="00497531"/>
    <w:rsid w:val="004A0D2E"/>
    <w:rsid w:val="004A43C0"/>
    <w:rsid w:val="004A502C"/>
    <w:rsid w:val="004A5385"/>
    <w:rsid w:val="004A625A"/>
    <w:rsid w:val="004A75D7"/>
    <w:rsid w:val="004B06B5"/>
    <w:rsid w:val="004B1463"/>
    <w:rsid w:val="004B4666"/>
    <w:rsid w:val="004B542F"/>
    <w:rsid w:val="004C128E"/>
    <w:rsid w:val="004C1DCB"/>
    <w:rsid w:val="004C20D8"/>
    <w:rsid w:val="004C2FEA"/>
    <w:rsid w:val="004C3EB0"/>
    <w:rsid w:val="004C4FF6"/>
    <w:rsid w:val="004C5267"/>
    <w:rsid w:val="004C5F94"/>
    <w:rsid w:val="004C6309"/>
    <w:rsid w:val="004C6324"/>
    <w:rsid w:val="004D3C44"/>
    <w:rsid w:val="004D46AE"/>
    <w:rsid w:val="004D49D5"/>
    <w:rsid w:val="004D53F8"/>
    <w:rsid w:val="004D5555"/>
    <w:rsid w:val="004E27D2"/>
    <w:rsid w:val="004E2B52"/>
    <w:rsid w:val="004E2F02"/>
    <w:rsid w:val="004E3964"/>
    <w:rsid w:val="004E3CF2"/>
    <w:rsid w:val="004E601B"/>
    <w:rsid w:val="004E764D"/>
    <w:rsid w:val="004F20A5"/>
    <w:rsid w:val="004F2864"/>
    <w:rsid w:val="004F2A60"/>
    <w:rsid w:val="004F69DC"/>
    <w:rsid w:val="004F6BE9"/>
    <w:rsid w:val="005006AD"/>
    <w:rsid w:val="005017F3"/>
    <w:rsid w:val="005059ED"/>
    <w:rsid w:val="005063E5"/>
    <w:rsid w:val="00507283"/>
    <w:rsid w:val="00507778"/>
    <w:rsid w:val="00510B20"/>
    <w:rsid w:val="0051178B"/>
    <w:rsid w:val="00514FBC"/>
    <w:rsid w:val="005168F4"/>
    <w:rsid w:val="00517217"/>
    <w:rsid w:val="005208D7"/>
    <w:rsid w:val="00520D79"/>
    <w:rsid w:val="00520E1D"/>
    <w:rsid w:val="00521392"/>
    <w:rsid w:val="0052177C"/>
    <w:rsid w:val="00521942"/>
    <w:rsid w:val="00522D51"/>
    <w:rsid w:val="00523DC9"/>
    <w:rsid w:val="00523EB6"/>
    <w:rsid w:val="00524348"/>
    <w:rsid w:val="00524684"/>
    <w:rsid w:val="00524C60"/>
    <w:rsid w:val="00525654"/>
    <w:rsid w:val="005258B5"/>
    <w:rsid w:val="00526E3D"/>
    <w:rsid w:val="0052731E"/>
    <w:rsid w:val="00527364"/>
    <w:rsid w:val="00530495"/>
    <w:rsid w:val="00530EDE"/>
    <w:rsid w:val="00530F70"/>
    <w:rsid w:val="005331A8"/>
    <w:rsid w:val="00533FFC"/>
    <w:rsid w:val="005340AE"/>
    <w:rsid w:val="00534737"/>
    <w:rsid w:val="00534EBF"/>
    <w:rsid w:val="0053500B"/>
    <w:rsid w:val="00536303"/>
    <w:rsid w:val="005403CE"/>
    <w:rsid w:val="005432D4"/>
    <w:rsid w:val="00543A47"/>
    <w:rsid w:val="00545083"/>
    <w:rsid w:val="00545CBA"/>
    <w:rsid w:val="00546A8E"/>
    <w:rsid w:val="00546ACD"/>
    <w:rsid w:val="00547962"/>
    <w:rsid w:val="00547DC6"/>
    <w:rsid w:val="00552F45"/>
    <w:rsid w:val="00552F83"/>
    <w:rsid w:val="00554085"/>
    <w:rsid w:val="005556E5"/>
    <w:rsid w:val="005601B2"/>
    <w:rsid w:val="00563534"/>
    <w:rsid w:val="00563B1C"/>
    <w:rsid w:val="005648EB"/>
    <w:rsid w:val="00565857"/>
    <w:rsid w:val="0057079E"/>
    <w:rsid w:val="00570B7A"/>
    <w:rsid w:val="00571354"/>
    <w:rsid w:val="0057273A"/>
    <w:rsid w:val="00573DE0"/>
    <w:rsid w:val="005749B7"/>
    <w:rsid w:val="0057532E"/>
    <w:rsid w:val="005753F5"/>
    <w:rsid w:val="00576219"/>
    <w:rsid w:val="00576E68"/>
    <w:rsid w:val="005773FC"/>
    <w:rsid w:val="005777CD"/>
    <w:rsid w:val="00577FCF"/>
    <w:rsid w:val="00585D82"/>
    <w:rsid w:val="005868A9"/>
    <w:rsid w:val="00586AED"/>
    <w:rsid w:val="005878E4"/>
    <w:rsid w:val="00587BDB"/>
    <w:rsid w:val="00590855"/>
    <w:rsid w:val="005913CC"/>
    <w:rsid w:val="0059182C"/>
    <w:rsid w:val="0059275F"/>
    <w:rsid w:val="00593B3C"/>
    <w:rsid w:val="00595BFB"/>
    <w:rsid w:val="005A0C47"/>
    <w:rsid w:val="005A12F8"/>
    <w:rsid w:val="005A31B4"/>
    <w:rsid w:val="005A37B2"/>
    <w:rsid w:val="005A3971"/>
    <w:rsid w:val="005A4B56"/>
    <w:rsid w:val="005A5505"/>
    <w:rsid w:val="005A5A48"/>
    <w:rsid w:val="005A6685"/>
    <w:rsid w:val="005B036B"/>
    <w:rsid w:val="005B104B"/>
    <w:rsid w:val="005B137F"/>
    <w:rsid w:val="005B19D9"/>
    <w:rsid w:val="005B22ED"/>
    <w:rsid w:val="005B37B4"/>
    <w:rsid w:val="005B3C02"/>
    <w:rsid w:val="005B5126"/>
    <w:rsid w:val="005B6F77"/>
    <w:rsid w:val="005C0259"/>
    <w:rsid w:val="005C0563"/>
    <w:rsid w:val="005C14A8"/>
    <w:rsid w:val="005C249C"/>
    <w:rsid w:val="005C37C3"/>
    <w:rsid w:val="005C4C2B"/>
    <w:rsid w:val="005C6C87"/>
    <w:rsid w:val="005C7E50"/>
    <w:rsid w:val="005C7FE4"/>
    <w:rsid w:val="005D1682"/>
    <w:rsid w:val="005D2C36"/>
    <w:rsid w:val="005D43A0"/>
    <w:rsid w:val="005D5408"/>
    <w:rsid w:val="005D5CC8"/>
    <w:rsid w:val="005D6DD1"/>
    <w:rsid w:val="005D721B"/>
    <w:rsid w:val="005E09C9"/>
    <w:rsid w:val="005E11CB"/>
    <w:rsid w:val="005E1A65"/>
    <w:rsid w:val="005E1B5A"/>
    <w:rsid w:val="005E30BF"/>
    <w:rsid w:val="005E4627"/>
    <w:rsid w:val="005E5508"/>
    <w:rsid w:val="005E5711"/>
    <w:rsid w:val="005E6A81"/>
    <w:rsid w:val="005E7325"/>
    <w:rsid w:val="005F1B52"/>
    <w:rsid w:val="005F2F67"/>
    <w:rsid w:val="005F4ACB"/>
    <w:rsid w:val="005F5A5F"/>
    <w:rsid w:val="005F640F"/>
    <w:rsid w:val="005F65FD"/>
    <w:rsid w:val="005F6B4A"/>
    <w:rsid w:val="00600046"/>
    <w:rsid w:val="0060243F"/>
    <w:rsid w:val="0060255B"/>
    <w:rsid w:val="00603206"/>
    <w:rsid w:val="00603573"/>
    <w:rsid w:val="00604010"/>
    <w:rsid w:val="0060793E"/>
    <w:rsid w:val="00607CC1"/>
    <w:rsid w:val="00607CF8"/>
    <w:rsid w:val="0061273B"/>
    <w:rsid w:val="00612C56"/>
    <w:rsid w:val="00614C45"/>
    <w:rsid w:val="006167FC"/>
    <w:rsid w:val="006202B3"/>
    <w:rsid w:val="00620358"/>
    <w:rsid w:val="006222AA"/>
    <w:rsid w:val="00625458"/>
    <w:rsid w:val="00625654"/>
    <w:rsid w:val="00626D3C"/>
    <w:rsid w:val="00632392"/>
    <w:rsid w:val="00635DA3"/>
    <w:rsid w:val="00636004"/>
    <w:rsid w:val="0064092F"/>
    <w:rsid w:val="0064183C"/>
    <w:rsid w:val="0064302E"/>
    <w:rsid w:val="006447C6"/>
    <w:rsid w:val="00646B53"/>
    <w:rsid w:val="0065017F"/>
    <w:rsid w:val="006501AA"/>
    <w:rsid w:val="0065501E"/>
    <w:rsid w:val="006572DA"/>
    <w:rsid w:val="00657505"/>
    <w:rsid w:val="00660FCA"/>
    <w:rsid w:val="006618A7"/>
    <w:rsid w:val="006626C9"/>
    <w:rsid w:val="00664880"/>
    <w:rsid w:val="006657BC"/>
    <w:rsid w:val="00670577"/>
    <w:rsid w:val="00680CAE"/>
    <w:rsid w:val="00681BAE"/>
    <w:rsid w:val="00681DC7"/>
    <w:rsid w:val="00683C94"/>
    <w:rsid w:val="0068503A"/>
    <w:rsid w:val="00685063"/>
    <w:rsid w:val="00686596"/>
    <w:rsid w:val="00686A86"/>
    <w:rsid w:val="00690847"/>
    <w:rsid w:val="00690888"/>
    <w:rsid w:val="00691FCF"/>
    <w:rsid w:val="0069375A"/>
    <w:rsid w:val="00694110"/>
    <w:rsid w:val="006965FF"/>
    <w:rsid w:val="00696888"/>
    <w:rsid w:val="00697BE6"/>
    <w:rsid w:val="00697E0A"/>
    <w:rsid w:val="006A0753"/>
    <w:rsid w:val="006A2BFF"/>
    <w:rsid w:val="006A31C2"/>
    <w:rsid w:val="006A33B0"/>
    <w:rsid w:val="006A3CF2"/>
    <w:rsid w:val="006A455D"/>
    <w:rsid w:val="006A502D"/>
    <w:rsid w:val="006A5DF8"/>
    <w:rsid w:val="006A7212"/>
    <w:rsid w:val="006A7FD0"/>
    <w:rsid w:val="006B0701"/>
    <w:rsid w:val="006B0A2C"/>
    <w:rsid w:val="006B211D"/>
    <w:rsid w:val="006B2698"/>
    <w:rsid w:val="006B34A1"/>
    <w:rsid w:val="006B499A"/>
    <w:rsid w:val="006B5C4D"/>
    <w:rsid w:val="006B68C0"/>
    <w:rsid w:val="006C062A"/>
    <w:rsid w:val="006C1EE1"/>
    <w:rsid w:val="006C3C5C"/>
    <w:rsid w:val="006C3FB7"/>
    <w:rsid w:val="006C448F"/>
    <w:rsid w:val="006C5579"/>
    <w:rsid w:val="006C6145"/>
    <w:rsid w:val="006C714B"/>
    <w:rsid w:val="006C7FF1"/>
    <w:rsid w:val="006D0011"/>
    <w:rsid w:val="006D5169"/>
    <w:rsid w:val="006D5CBE"/>
    <w:rsid w:val="006D5E38"/>
    <w:rsid w:val="006D5FC8"/>
    <w:rsid w:val="006D6772"/>
    <w:rsid w:val="006D6DEC"/>
    <w:rsid w:val="006D7E0D"/>
    <w:rsid w:val="006E0069"/>
    <w:rsid w:val="006E0340"/>
    <w:rsid w:val="006E106E"/>
    <w:rsid w:val="006E3252"/>
    <w:rsid w:val="006E3F10"/>
    <w:rsid w:val="006E4C1B"/>
    <w:rsid w:val="006E5145"/>
    <w:rsid w:val="006E5D80"/>
    <w:rsid w:val="006E6E99"/>
    <w:rsid w:val="006F1A28"/>
    <w:rsid w:val="006F1FCE"/>
    <w:rsid w:val="006F3941"/>
    <w:rsid w:val="006F40DB"/>
    <w:rsid w:val="006F5325"/>
    <w:rsid w:val="00700109"/>
    <w:rsid w:val="007001A3"/>
    <w:rsid w:val="007011FF"/>
    <w:rsid w:val="007016D6"/>
    <w:rsid w:val="0070197B"/>
    <w:rsid w:val="00701D5A"/>
    <w:rsid w:val="0070219A"/>
    <w:rsid w:val="00703EBB"/>
    <w:rsid w:val="007045CE"/>
    <w:rsid w:val="007048E3"/>
    <w:rsid w:val="00704AA8"/>
    <w:rsid w:val="00704EE8"/>
    <w:rsid w:val="00705C94"/>
    <w:rsid w:val="0070605E"/>
    <w:rsid w:val="0071062C"/>
    <w:rsid w:val="00710878"/>
    <w:rsid w:val="007119A9"/>
    <w:rsid w:val="00711EDA"/>
    <w:rsid w:val="00712A65"/>
    <w:rsid w:val="00714473"/>
    <w:rsid w:val="007146B5"/>
    <w:rsid w:val="00714ED4"/>
    <w:rsid w:val="007161F0"/>
    <w:rsid w:val="007162A3"/>
    <w:rsid w:val="00717C1F"/>
    <w:rsid w:val="00717FBA"/>
    <w:rsid w:val="0072021B"/>
    <w:rsid w:val="00720451"/>
    <w:rsid w:val="0072096F"/>
    <w:rsid w:val="007209BD"/>
    <w:rsid w:val="00721721"/>
    <w:rsid w:val="00721752"/>
    <w:rsid w:val="0072239F"/>
    <w:rsid w:val="007224ED"/>
    <w:rsid w:val="007228E8"/>
    <w:rsid w:val="00723D89"/>
    <w:rsid w:val="0072597E"/>
    <w:rsid w:val="007301C3"/>
    <w:rsid w:val="00731454"/>
    <w:rsid w:val="00732020"/>
    <w:rsid w:val="00737C68"/>
    <w:rsid w:val="00737D2B"/>
    <w:rsid w:val="00737D63"/>
    <w:rsid w:val="00740E76"/>
    <w:rsid w:val="0074159B"/>
    <w:rsid w:val="00741C11"/>
    <w:rsid w:val="00742320"/>
    <w:rsid w:val="00743FE0"/>
    <w:rsid w:val="007440FA"/>
    <w:rsid w:val="007458E8"/>
    <w:rsid w:val="00746ED9"/>
    <w:rsid w:val="00747E2E"/>
    <w:rsid w:val="00753073"/>
    <w:rsid w:val="0075434E"/>
    <w:rsid w:val="00754C90"/>
    <w:rsid w:val="00754DD3"/>
    <w:rsid w:val="0075503A"/>
    <w:rsid w:val="00755B2F"/>
    <w:rsid w:val="00755D06"/>
    <w:rsid w:val="00756038"/>
    <w:rsid w:val="0075719F"/>
    <w:rsid w:val="00757A60"/>
    <w:rsid w:val="007604CC"/>
    <w:rsid w:val="00761587"/>
    <w:rsid w:val="00761781"/>
    <w:rsid w:val="007624AD"/>
    <w:rsid w:val="007624B2"/>
    <w:rsid w:val="00762A2A"/>
    <w:rsid w:val="00765314"/>
    <w:rsid w:val="007664B3"/>
    <w:rsid w:val="0076657E"/>
    <w:rsid w:val="00766E60"/>
    <w:rsid w:val="007672B9"/>
    <w:rsid w:val="00771DD7"/>
    <w:rsid w:val="007731C9"/>
    <w:rsid w:val="007734B3"/>
    <w:rsid w:val="007743AB"/>
    <w:rsid w:val="0077679C"/>
    <w:rsid w:val="007771AB"/>
    <w:rsid w:val="00780B0A"/>
    <w:rsid w:val="0078102F"/>
    <w:rsid w:val="00781535"/>
    <w:rsid w:val="00781ABD"/>
    <w:rsid w:val="00782F85"/>
    <w:rsid w:val="00784B8E"/>
    <w:rsid w:val="00787DFC"/>
    <w:rsid w:val="00791007"/>
    <w:rsid w:val="0079222C"/>
    <w:rsid w:val="00796970"/>
    <w:rsid w:val="00797C0C"/>
    <w:rsid w:val="007A00F4"/>
    <w:rsid w:val="007A0C15"/>
    <w:rsid w:val="007A2BDB"/>
    <w:rsid w:val="007A41AF"/>
    <w:rsid w:val="007A492B"/>
    <w:rsid w:val="007A60D8"/>
    <w:rsid w:val="007A67AB"/>
    <w:rsid w:val="007B1AC0"/>
    <w:rsid w:val="007B34AB"/>
    <w:rsid w:val="007B3601"/>
    <w:rsid w:val="007B5B9A"/>
    <w:rsid w:val="007B5DD4"/>
    <w:rsid w:val="007B62EB"/>
    <w:rsid w:val="007B6613"/>
    <w:rsid w:val="007B6EE2"/>
    <w:rsid w:val="007B7513"/>
    <w:rsid w:val="007B79E4"/>
    <w:rsid w:val="007C039D"/>
    <w:rsid w:val="007C0D50"/>
    <w:rsid w:val="007C14BA"/>
    <w:rsid w:val="007C2B7C"/>
    <w:rsid w:val="007C3026"/>
    <w:rsid w:val="007C4C90"/>
    <w:rsid w:val="007C4EDD"/>
    <w:rsid w:val="007C6E16"/>
    <w:rsid w:val="007C726C"/>
    <w:rsid w:val="007D0A22"/>
    <w:rsid w:val="007D0C38"/>
    <w:rsid w:val="007D2630"/>
    <w:rsid w:val="007D28C3"/>
    <w:rsid w:val="007D303D"/>
    <w:rsid w:val="007D349B"/>
    <w:rsid w:val="007D58F4"/>
    <w:rsid w:val="007D6C10"/>
    <w:rsid w:val="007D6E39"/>
    <w:rsid w:val="007E0774"/>
    <w:rsid w:val="007E21FD"/>
    <w:rsid w:val="007E285B"/>
    <w:rsid w:val="007E3DCB"/>
    <w:rsid w:val="007E47C7"/>
    <w:rsid w:val="007E51BC"/>
    <w:rsid w:val="007E59EF"/>
    <w:rsid w:val="007E6EE4"/>
    <w:rsid w:val="007E772F"/>
    <w:rsid w:val="007F21D2"/>
    <w:rsid w:val="007F37D9"/>
    <w:rsid w:val="007F4ED9"/>
    <w:rsid w:val="007F52A5"/>
    <w:rsid w:val="007F6C91"/>
    <w:rsid w:val="00800069"/>
    <w:rsid w:val="008001C8"/>
    <w:rsid w:val="008005B7"/>
    <w:rsid w:val="00801EA9"/>
    <w:rsid w:val="0080251C"/>
    <w:rsid w:val="008033AA"/>
    <w:rsid w:val="00803656"/>
    <w:rsid w:val="008051C9"/>
    <w:rsid w:val="00806141"/>
    <w:rsid w:val="0080701D"/>
    <w:rsid w:val="0080738B"/>
    <w:rsid w:val="008074C0"/>
    <w:rsid w:val="00810C9A"/>
    <w:rsid w:val="008126E4"/>
    <w:rsid w:val="00812BAD"/>
    <w:rsid w:val="0081559A"/>
    <w:rsid w:val="00817138"/>
    <w:rsid w:val="008175AF"/>
    <w:rsid w:val="00817EC8"/>
    <w:rsid w:val="008202EC"/>
    <w:rsid w:val="00822799"/>
    <w:rsid w:val="008227B5"/>
    <w:rsid w:val="00822991"/>
    <w:rsid w:val="00822AB4"/>
    <w:rsid w:val="008251EA"/>
    <w:rsid w:val="00825553"/>
    <w:rsid w:val="00825FB4"/>
    <w:rsid w:val="0082626E"/>
    <w:rsid w:val="00831474"/>
    <w:rsid w:val="00831EF8"/>
    <w:rsid w:val="0083392A"/>
    <w:rsid w:val="00834C2F"/>
    <w:rsid w:val="0083517D"/>
    <w:rsid w:val="008357B0"/>
    <w:rsid w:val="008372D6"/>
    <w:rsid w:val="008407C7"/>
    <w:rsid w:val="00840B72"/>
    <w:rsid w:val="00841383"/>
    <w:rsid w:val="008414AC"/>
    <w:rsid w:val="00842FD5"/>
    <w:rsid w:val="00845974"/>
    <w:rsid w:val="00845B31"/>
    <w:rsid w:val="00845B7C"/>
    <w:rsid w:val="00846AA9"/>
    <w:rsid w:val="008504E9"/>
    <w:rsid w:val="00850DA3"/>
    <w:rsid w:val="0085182F"/>
    <w:rsid w:val="00851FE9"/>
    <w:rsid w:val="0085422C"/>
    <w:rsid w:val="00855595"/>
    <w:rsid w:val="00855D4D"/>
    <w:rsid w:val="00855D4F"/>
    <w:rsid w:val="0085632B"/>
    <w:rsid w:val="00856522"/>
    <w:rsid w:val="0085711A"/>
    <w:rsid w:val="00857463"/>
    <w:rsid w:val="00857B70"/>
    <w:rsid w:val="00860062"/>
    <w:rsid w:val="0086059D"/>
    <w:rsid w:val="008657C2"/>
    <w:rsid w:val="00865A54"/>
    <w:rsid w:val="00866524"/>
    <w:rsid w:val="00866FE4"/>
    <w:rsid w:val="0086712B"/>
    <w:rsid w:val="0086786F"/>
    <w:rsid w:val="00872ECD"/>
    <w:rsid w:val="008747EF"/>
    <w:rsid w:val="00874D60"/>
    <w:rsid w:val="00875354"/>
    <w:rsid w:val="0087557B"/>
    <w:rsid w:val="008755F4"/>
    <w:rsid w:val="00877D4D"/>
    <w:rsid w:val="00880CE8"/>
    <w:rsid w:val="00880F17"/>
    <w:rsid w:val="00881288"/>
    <w:rsid w:val="00882312"/>
    <w:rsid w:val="008839DC"/>
    <w:rsid w:val="00885630"/>
    <w:rsid w:val="00885861"/>
    <w:rsid w:val="00885C48"/>
    <w:rsid w:val="008862D3"/>
    <w:rsid w:val="00887284"/>
    <w:rsid w:val="008927EA"/>
    <w:rsid w:val="008930A1"/>
    <w:rsid w:val="008935AB"/>
    <w:rsid w:val="0089459A"/>
    <w:rsid w:val="008948FF"/>
    <w:rsid w:val="008959F7"/>
    <w:rsid w:val="0089656D"/>
    <w:rsid w:val="00896CEE"/>
    <w:rsid w:val="008A0BB5"/>
    <w:rsid w:val="008A15B6"/>
    <w:rsid w:val="008A1FE2"/>
    <w:rsid w:val="008A3847"/>
    <w:rsid w:val="008A5C16"/>
    <w:rsid w:val="008A7CE4"/>
    <w:rsid w:val="008A7EBB"/>
    <w:rsid w:val="008B0DB9"/>
    <w:rsid w:val="008B18C8"/>
    <w:rsid w:val="008B374D"/>
    <w:rsid w:val="008B420D"/>
    <w:rsid w:val="008B58B7"/>
    <w:rsid w:val="008B5A82"/>
    <w:rsid w:val="008C046E"/>
    <w:rsid w:val="008C151C"/>
    <w:rsid w:val="008C1938"/>
    <w:rsid w:val="008C1FFD"/>
    <w:rsid w:val="008C28D1"/>
    <w:rsid w:val="008C3157"/>
    <w:rsid w:val="008C3196"/>
    <w:rsid w:val="008C3212"/>
    <w:rsid w:val="008C3888"/>
    <w:rsid w:val="008C5C46"/>
    <w:rsid w:val="008C66F2"/>
    <w:rsid w:val="008C7FC4"/>
    <w:rsid w:val="008D067F"/>
    <w:rsid w:val="008D1840"/>
    <w:rsid w:val="008D1C92"/>
    <w:rsid w:val="008D1CF7"/>
    <w:rsid w:val="008D2D94"/>
    <w:rsid w:val="008D48E2"/>
    <w:rsid w:val="008D49F3"/>
    <w:rsid w:val="008D7A94"/>
    <w:rsid w:val="008E0340"/>
    <w:rsid w:val="008E0EBF"/>
    <w:rsid w:val="008E175D"/>
    <w:rsid w:val="008E18DA"/>
    <w:rsid w:val="008E1A84"/>
    <w:rsid w:val="008E3DB8"/>
    <w:rsid w:val="008E78D1"/>
    <w:rsid w:val="008E796B"/>
    <w:rsid w:val="008E7A7E"/>
    <w:rsid w:val="008F058D"/>
    <w:rsid w:val="008F16E7"/>
    <w:rsid w:val="008F3D58"/>
    <w:rsid w:val="008F40BA"/>
    <w:rsid w:val="008F66D9"/>
    <w:rsid w:val="008F6BA4"/>
    <w:rsid w:val="008F6F8B"/>
    <w:rsid w:val="008F71DD"/>
    <w:rsid w:val="008F75DC"/>
    <w:rsid w:val="00902257"/>
    <w:rsid w:val="009023EF"/>
    <w:rsid w:val="00902FEA"/>
    <w:rsid w:val="009031DE"/>
    <w:rsid w:val="00903FC5"/>
    <w:rsid w:val="00904957"/>
    <w:rsid w:val="0090698F"/>
    <w:rsid w:val="00906CE5"/>
    <w:rsid w:val="00907E23"/>
    <w:rsid w:val="00910128"/>
    <w:rsid w:val="00911DB6"/>
    <w:rsid w:val="00912E8A"/>
    <w:rsid w:val="00913765"/>
    <w:rsid w:val="0091396E"/>
    <w:rsid w:val="00916ABC"/>
    <w:rsid w:val="00920593"/>
    <w:rsid w:val="009210BB"/>
    <w:rsid w:val="0092317F"/>
    <w:rsid w:val="00923C8C"/>
    <w:rsid w:val="0092499D"/>
    <w:rsid w:val="00924A40"/>
    <w:rsid w:val="00925E9A"/>
    <w:rsid w:val="009276CE"/>
    <w:rsid w:val="00927BB7"/>
    <w:rsid w:val="00927D8A"/>
    <w:rsid w:val="00932104"/>
    <w:rsid w:val="009321C3"/>
    <w:rsid w:val="00932FE9"/>
    <w:rsid w:val="0093474B"/>
    <w:rsid w:val="00934F2C"/>
    <w:rsid w:val="0093667E"/>
    <w:rsid w:val="00940425"/>
    <w:rsid w:val="0094246C"/>
    <w:rsid w:val="009424AF"/>
    <w:rsid w:val="0094262A"/>
    <w:rsid w:val="009431D3"/>
    <w:rsid w:val="00943C17"/>
    <w:rsid w:val="009444A5"/>
    <w:rsid w:val="00944528"/>
    <w:rsid w:val="00944CC0"/>
    <w:rsid w:val="0094514B"/>
    <w:rsid w:val="00947740"/>
    <w:rsid w:val="00947D2A"/>
    <w:rsid w:val="00950C52"/>
    <w:rsid w:val="00950D07"/>
    <w:rsid w:val="00951007"/>
    <w:rsid w:val="00953D4C"/>
    <w:rsid w:val="0095410D"/>
    <w:rsid w:val="009541DD"/>
    <w:rsid w:val="00954538"/>
    <w:rsid w:val="00960285"/>
    <w:rsid w:val="00960675"/>
    <w:rsid w:val="00960EE4"/>
    <w:rsid w:val="00960F4C"/>
    <w:rsid w:val="00961324"/>
    <w:rsid w:val="00961976"/>
    <w:rsid w:val="00962C44"/>
    <w:rsid w:val="00963929"/>
    <w:rsid w:val="00963CC1"/>
    <w:rsid w:val="009677C8"/>
    <w:rsid w:val="00967CDC"/>
    <w:rsid w:val="009713AB"/>
    <w:rsid w:val="00971AEF"/>
    <w:rsid w:val="0097221F"/>
    <w:rsid w:val="009723A5"/>
    <w:rsid w:val="00974812"/>
    <w:rsid w:val="00976B26"/>
    <w:rsid w:val="009770C0"/>
    <w:rsid w:val="0098050B"/>
    <w:rsid w:val="0098073D"/>
    <w:rsid w:val="00981759"/>
    <w:rsid w:val="00981BD3"/>
    <w:rsid w:val="00984162"/>
    <w:rsid w:val="00984DFA"/>
    <w:rsid w:val="00985549"/>
    <w:rsid w:val="00990372"/>
    <w:rsid w:val="00991239"/>
    <w:rsid w:val="009914BB"/>
    <w:rsid w:val="00994862"/>
    <w:rsid w:val="009960FD"/>
    <w:rsid w:val="009A19DE"/>
    <w:rsid w:val="009A33A7"/>
    <w:rsid w:val="009A3491"/>
    <w:rsid w:val="009A393C"/>
    <w:rsid w:val="009A5553"/>
    <w:rsid w:val="009A62F1"/>
    <w:rsid w:val="009B0D23"/>
    <w:rsid w:val="009B13F1"/>
    <w:rsid w:val="009B17C2"/>
    <w:rsid w:val="009B1CBB"/>
    <w:rsid w:val="009B26D6"/>
    <w:rsid w:val="009B3069"/>
    <w:rsid w:val="009B3D3A"/>
    <w:rsid w:val="009B3E3F"/>
    <w:rsid w:val="009B4291"/>
    <w:rsid w:val="009B736D"/>
    <w:rsid w:val="009B759C"/>
    <w:rsid w:val="009C0C43"/>
    <w:rsid w:val="009C1257"/>
    <w:rsid w:val="009C15E7"/>
    <w:rsid w:val="009C204C"/>
    <w:rsid w:val="009C2472"/>
    <w:rsid w:val="009C306A"/>
    <w:rsid w:val="009C4B4E"/>
    <w:rsid w:val="009D265C"/>
    <w:rsid w:val="009D5DE4"/>
    <w:rsid w:val="009E0569"/>
    <w:rsid w:val="009E07ED"/>
    <w:rsid w:val="009E0D19"/>
    <w:rsid w:val="009E0F5C"/>
    <w:rsid w:val="009E1BDF"/>
    <w:rsid w:val="009E2252"/>
    <w:rsid w:val="009E5C1F"/>
    <w:rsid w:val="009E659D"/>
    <w:rsid w:val="009E6E11"/>
    <w:rsid w:val="009F014B"/>
    <w:rsid w:val="009F21F1"/>
    <w:rsid w:val="009F2641"/>
    <w:rsid w:val="009F2DA8"/>
    <w:rsid w:val="009F38B8"/>
    <w:rsid w:val="009F42DC"/>
    <w:rsid w:val="009F453C"/>
    <w:rsid w:val="009F648C"/>
    <w:rsid w:val="009F7292"/>
    <w:rsid w:val="009F72FD"/>
    <w:rsid w:val="009F756B"/>
    <w:rsid w:val="009F77B6"/>
    <w:rsid w:val="00A01567"/>
    <w:rsid w:val="00A03012"/>
    <w:rsid w:val="00A0676F"/>
    <w:rsid w:val="00A101F0"/>
    <w:rsid w:val="00A11273"/>
    <w:rsid w:val="00A126DC"/>
    <w:rsid w:val="00A1383A"/>
    <w:rsid w:val="00A13A6F"/>
    <w:rsid w:val="00A13B9D"/>
    <w:rsid w:val="00A14224"/>
    <w:rsid w:val="00A14D00"/>
    <w:rsid w:val="00A15BB5"/>
    <w:rsid w:val="00A16F36"/>
    <w:rsid w:val="00A172FA"/>
    <w:rsid w:val="00A20D74"/>
    <w:rsid w:val="00A210CE"/>
    <w:rsid w:val="00A213DF"/>
    <w:rsid w:val="00A219E5"/>
    <w:rsid w:val="00A21C47"/>
    <w:rsid w:val="00A23EBD"/>
    <w:rsid w:val="00A24F14"/>
    <w:rsid w:val="00A32B47"/>
    <w:rsid w:val="00A36072"/>
    <w:rsid w:val="00A369C3"/>
    <w:rsid w:val="00A42844"/>
    <w:rsid w:val="00A44193"/>
    <w:rsid w:val="00A44429"/>
    <w:rsid w:val="00A448DE"/>
    <w:rsid w:val="00A44F6A"/>
    <w:rsid w:val="00A4509F"/>
    <w:rsid w:val="00A458EC"/>
    <w:rsid w:val="00A47BC3"/>
    <w:rsid w:val="00A50142"/>
    <w:rsid w:val="00A506EC"/>
    <w:rsid w:val="00A50BCC"/>
    <w:rsid w:val="00A5266B"/>
    <w:rsid w:val="00A534B3"/>
    <w:rsid w:val="00A538C4"/>
    <w:rsid w:val="00A54A91"/>
    <w:rsid w:val="00A54AC0"/>
    <w:rsid w:val="00A55905"/>
    <w:rsid w:val="00A55999"/>
    <w:rsid w:val="00A56DDF"/>
    <w:rsid w:val="00A56FDE"/>
    <w:rsid w:val="00A56FDF"/>
    <w:rsid w:val="00A5784B"/>
    <w:rsid w:val="00A62479"/>
    <w:rsid w:val="00A62893"/>
    <w:rsid w:val="00A64620"/>
    <w:rsid w:val="00A64F41"/>
    <w:rsid w:val="00A654C3"/>
    <w:rsid w:val="00A70BDD"/>
    <w:rsid w:val="00A73B4E"/>
    <w:rsid w:val="00A8047A"/>
    <w:rsid w:val="00A8083B"/>
    <w:rsid w:val="00A824FB"/>
    <w:rsid w:val="00A82A18"/>
    <w:rsid w:val="00A838BE"/>
    <w:rsid w:val="00A8457D"/>
    <w:rsid w:val="00A84E6B"/>
    <w:rsid w:val="00A85B32"/>
    <w:rsid w:val="00A85E46"/>
    <w:rsid w:val="00A872C6"/>
    <w:rsid w:val="00A873D8"/>
    <w:rsid w:val="00A87664"/>
    <w:rsid w:val="00A87A25"/>
    <w:rsid w:val="00A908F6"/>
    <w:rsid w:val="00A9137C"/>
    <w:rsid w:val="00A91E1D"/>
    <w:rsid w:val="00A92816"/>
    <w:rsid w:val="00A950D5"/>
    <w:rsid w:val="00A95FC7"/>
    <w:rsid w:val="00A9699F"/>
    <w:rsid w:val="00AA0535"/>
    <w:rsid w:val="00AA0555"/>
    <w:rsid w:val="00AA099D"/>
    <w:rsid w:val="00AA0B3C"/>
    <w:rsid w:val="00AA1DDE"/>
    <w:rsid w:val="00AA2D27"/>
    <w:rsid w:val="00AA37CD"/>
    <w:rsid w:val="00AA38ED"/>
    <w:rsid w:val="00AA3F21"/>
    <w:rsid w:val="00AA7C1B"/>
    <w:rsid w:val="00AB005C"/>
    <w:rsid w:val="00AB130A"/>
    <w:rsid w:val="00AB3334"/>
    <w:rsid w:val="00AB38FE"/>
    <w:rsid w:val="00AB5A78"/>
    <w:rsid w:val="00AB5EE0"/>
    <w:rsid w:val="00AB684E"/>
    <w:rsid w:val="00AB7428"/>
    <w:rsid w:val="00AC09F9"/>
    <w:rsid w:val="00AC0B70"/>
    <w:rsid w:val="00AC157D"/>
    <w:rsid w:val="00AC1BE9"/>
    <w:rsid w:val="00AC2295"/>
    <w:rsid w:val="00AC2629"/>
    <w:rsid w:val="00AC3787"/>
    <w:rsid w:val="00AC41EC"/>
    <w:rsid w:val="00AC61D4"/>
    <w:rsid w:val="00AC7438"/>
    <w:rsid w:val="00AD08E6"/>
    <w:rsid w:val="00AD0A9C"/>
    <w:rsid w:val="00AD205D"/>
    <w:rsid w:val="00AD278D"/>
    <w:rsid w:val="00AD2811"/>
    <w:rsid w:val="00AD4AED"/>
    <w:rsid w:val="00AD5CCE"/>
    <w:rsid w:val="00AD620F"/>
    <w:rsid w:val="00AE2309"/>
    <w:rsid w:val="00AE278B"/>
    <w:rsid w:val="00AE4AC2"/>
    <w:rsid w:val="00AE4CD5"/>
    <w:rsid w:val="00AE5987"/>
    <w:rsid w:val="00AE6AEB"/>
    <w:rsid w:val="00AE6BEF"/>
    <w:rsid w:val="00AE6CC1"/>
    <w:rsid w:val="00AF07BF"/>
    <w:rsid w:val="00AF1F84"/>
    <w:rsid w:val="00AF2301"/>
    <w:rsid w:val="00AF2808"/>
    <w:rsid w:val="00AF4F22"/>
    <w:rsid w:val="00AF4FA6"/>
    <w:rsid w:val="00AF50F0"/>
    <w:rsid w:val="00AF5616"/>
    <w:rsid w:val="00AF7BAA"/>
    <w:rsid w:val="00B0001F"/>
    <w:rsid w:val="00B01836"/>
    <w:rsid w:val="00B04DCA"/>
    <w:rsid w:val="00B05043"/>
    <w:rsid w:val="00B06D3B"/>
    <w:rsid w:val="00B06E35"/>
    <w:rsid w:val="00B1263C"/>
    <w:rsid w:val="00B13FA5"/>
    <w:rsid w:val="00B141C0"/>
    <w:rsid w:val="00B14241"/>
    <w:rsid w:val="00B15792"/>
    <w:rsid w:val="00B15A05"/>
    <w:rsid w:val="00B16589"/>
    <w:rsid w:val="00B16909"/>
    <w:rsid w:val="00B200E7"/>
    <w:rsid w:val="00B2079E"/>
    <w:rsid w:val="00B2141A"/>
    <w:rsid w:val="00B22C8D"/>
    <w:rsid w:val="00B23577"/>
    <w:rsid w:val="00B251A1"/>
    <w:rsid w:val="00B257AE"/>
    <w:rsid w:val="00B259FF"/>
    <w:rsid w:val="00B26042"/>
    <w:rsid w:val="00B2649B"/>
    <w:rsid w:val="00B26702"/>
    <w:rsid w:val="00B27067"/>
    <w:rsid w:val="00B27C80"/>
    <w:rsid w:val="00B30D7E"/>
    <w:rsid w:val="00B31474"/>
    <w:rsid w:val="00B3200A"/>
    <w:rsid w:val="00B32FB4"/>
    <w:rsid w:val="00B3312E"/>
    <w:rsid w:val="00B3325E"/>
    <w:rsid w:val="00B33ACB"/>
    <w:rsid w:val="00B33D10"/>
    <w:rsid w:val="00B343EF"/>
    <w:rsid w:val="00B3461A"/>
    <w:rsid w:val="00B356E8"/>
    <w:rsid w:val="00B35F8D"/>
    <w:rsid w:val="00B362ED"/>
    <w:rsid w:val="00B37FB8"/>
    <w:rsid w:val="00B37FD9"/>
    <w:rsid w:val="00B41454"/>
    <w:rsid w:val="00B425FF"/>
    <w:rsid w:val="00B42D0C"/>
    <w:rsid w:val="00B42EE3"/>
    <w:rsid w:val="00B433D4"/>
    <w:rsid w:val="00B43950"/>
    <w:rsid w:val="00B44CFD"/>
    <w:rsid w:val="00B4567F"/>
    <w:rsid w:val="00B46472"/>
    <w:rsid w:val="00B4695C"/>
    <w:rsid w:val="00B475E7"/>
    <w:rsid w:val="00B47C30"/>
    <w:rsid w:val="00B5145D"/>
    <w:rsid w:val="00B52DC2"/>
    <w:rsid w:val="00B53862"/>
    <w:rsid w:val="00B53BEA"/>
    <w:rsid w:val="00B53EED"/>
    <w:rsid w:val="00B554C2"/>
    <w:rsid w:val="00B55A24"/>
    <w:rsid w:val="00B5628C"/>
    <w:rsid w:val="00B5733A"/>
    <w:rsid w:val="00B57463"/>
    <w:rsid w:val="00B61767"/>
    <w:rsid w:val="00B61ACF"/>
    <w:rsid w:val="00B6217D"/>
    <w:rsid w:val="00B63711"/>
    <w:rsid w:val="00B64CF1"/>
    <w:rsid w:val="00B66081"/>
    <w:rsid w:val="00B67F34"/>
    <w:rsid w:val="00B7141B"/>
    <w:rsid w:val="00B717FB"/>
    <w:rsid w:val="00B7206B"/>
    <w:rsid w:val="00B736C6"/>
    <w:rsid w:val="00B741CD"/>
    <w:rsid w:val="00B75279"/>
    <w:rsid w:val="00B75B6D"/>
    <w:rsid w:val="00B7641E"/>
    <w:rsid w:val="00B80CDA"/>
    <w:rsid w:val="00B817DB"/>
    <w:rsid w:val="00B8193A"/>
    <w:rsid w:val="00B823F7"/>
    <w:rsid w:val="00B825B5"/>
    <w:rsid w:val="00B8270B"/>
    <w:rsid w:val="00B83F17"/>
    <w:rsid w:val="00B84C74"/>
    <w:rsid w:val="00B853B7"/>
    <w:rsid w:val="00B85448"/>
    <w:rsid w:val="00B8611D"/>
    <w:rsid w:val="00B90544"/>
    <w:rsid w:val="00B90E09"/>
    <w:rsid w:val="00B91B21"/>
    <w:rsid w:val="00B9398F"/>
    <w:rsid w:val="00B948F2"/>
    <w:rsid w:val="00B94ED5"/>
    <w:rsid w:val="00B958B2"/>
    <w:rsid w:val="00B9713D"/>
    <w:rsid w:val="00B97B59"/>
    <w:rsid w:val="00B97D15"/>
    <w:rsid w:val="00B97F66"/>
    <w:rsid w:val="00BA3196"/>
    <w:rsid w:val="00BA4738"/>
    <w:rsid w:val="00BA5387"/>
    <w:rsid w:val="00BA5F71"/>
    <w:rsid w:val="00BA6ECA"/>
    <w:rsid w:val="00BA7007"/>
    <w:rsid w:val="00BA766F"/>
    <w:rsid w:val="00BB027D"/>
    <w:rsid w:val="00BB0838"/>
    <w:rsid w:val="00BB0CC9"/>
    <w:rsid w:val="00BB163A"/>
    <w:rsid w:val="00BB3F82"/>
    <w:rsid w:val="00BB67D6"/>
    <w:rsid w:val="00BB7E37"/>
    <w:rsid w:val="00BC1092"/>
    <w:rsid w:val="00BC6913"/>
    <w:rsid w:val="00BC69FB"/>
    <w:rsid w:val="00BC6C59"/>
    <w:rsid w:val="00BD04BC"/>
    <w:rsid w:val="00BD457F"/>
    <w:rsid w:val="00BD5E35"/>
    <w:rsid w:val="00BD61A4"/>
    <w:rsid w:val="00BE01CE"/>
    <w:rsid w:val="00BE232E"/>
    <w:rsid w:val="00BE472E"/>
    <w:rsid w:val="00BE4954"/>
    <w:rsid w:val="00BE4F10"/>
    <w:rsid w:val="00BE555F"/>
    <w:rsid w:val="00BE6466"/>
    <w:rsid w:val="00BE6C47"/>
    <w:rsid w:val="00BE7243"/>
    <w:rsid w:val="00BF3391"/>
    <w:rsid w:val="00BF3C99"/>
    <w:rsid w:val="00BF4FE7"/>
    <w:rsid w:val="00BF6E8C"/>
    <w:rsid w:val="00BF7277"/>
    <w:rsid w:val="00BF72BF"/>
    <w:rsid w:val="00BF7CF9"/>
    <w:rsid w:val="00C000FF"/>
    <w:rsid w:val="00C00F40"/>
    <w:rsid w:val="00C01757"/>
    <w:rsid w:val="00C02CF0"/>
    <w:rsid w:val="00C042B2"/>
    <w:rsid w:val="00C0612E"/>
    <w:rsid w:val="00C1068E"/>
    <w:rsid w:val="00C118D7"/>
    <w:rsid w:val="00C119EC"/>
    <w:rsid w:val="00C13865"/>
    <w:rsid w:val="00C13A2E"/>
    <w:rsid w:val="00C14875"/>
    <w:rsid w:val="00C15F0F"/>
    <w:rsid w:val="00C174BA"/>
    <w:rsid w:val="00C20102"/>
    <w:rsid w:val="00C20439"/>
    <w:rsid w:val="00C206DC"/>
    <w:rsid w:val="00C20B16"/>
    <w:rsid w:val="00C21007"/>
    <w:rsid w:val="00C2197A"/>
    <w:rsid w:val="00C21F71"/>
    <w:rsid w:val="00C2293F"/>
    <w:rsid w:val="00C231B1"/>
    <w:rsid w:val="00C23370"/>
    <w:rsid w:val="00C2459E"/>
    <w:rsid w:val="00C245A5"/>
    <w:rsid w:val="00C24C72"/>
    <w:rsid w:val="00C26BB2"/>
    <w:rsid w:val="00C3074B"/>
    <w:rsid w:val="00C308F7"/>
    <w:rsid w:val="00C31B20"/>
    <w:rsid w:val="00C33601"/>
    <w:rsid w:val="00C33BD2"/>
    <w:rsid w:val="00C33FC6"/>
    <w:rsid w:val="00C347DB"/>
    <w:rsid w:val="00C3514B"/>
    <w:rsid w:val="00C35F1A"/>
    <w:rsid w:val="00C3644A"/>
    <w:rsid w:val="00C36C32"/>
    <w:rsid w:val="00C4145D"/>
    <w:rsid w:val="00C427B8"/>
    <w:rsid w:val="00C438E0"/>
    <w:rsid w:val="00C45DD1"/>
    <w:rsid w:val="00C46EDA"/>
    <w:rsid w:val="00C47383"/>
    <w:rsid w:val="00C524A0"/>
    <w:rsid w:val="00C5357A"/>
    <w:rsid w:val="00C54E39"/>
    <w:rsid w:val="00C57B5C"/>
    <w:rsid w:val="00C607E4"/>
    <w:rsid w:val="00C6148B"/>
    <w:rsid w:val="00C65869"/>
    <w:rsid w:val="00C669C1"/>
    <w:rsid w:val="00C672F9"/>
    <w:rsid w:val="00C67D52"/>
    <w:rsid w:val="00C70297"/>
    <w:rsid w:val="00C72534"/>
    <w:rsid w:val="00C734A1"/>
    <w:rsid w:val="00C7527F"/>
    <w:rsid w:val="00C75D50"/>
    <w:rsid w:val="00C7783C"/>
    <w:rsid w:val="00C77EC8"/>
    <w:rsid w:val="00C815D7"/>
    <w:rsid w:val="00C82716"/>
    <w:rsid w:val="00C82E81"/>
    <w:rsid w:val="00C84D33"/>
    <w:rsid w:val="00C85997"/>
    <w:rsid w:val="00C86F73"/>
    <w:rsid w:val="00C872C9"/>
    <w:rsid w:val="00C904BF"/>
    <w:rsid w:val="00C9114F"/>
    <w:rsid w:val="00C91585"/>
    <w:rsid w:val="00C91B48"/>
    <w:rsid w:val="00C95031"/>
    <w:rsid w:val="00C95886"/>
    <w:rsid w:val="00C97769"/>
    <w:rsid w:val="00C97805"/>
    <w:rsid w:val="00CA0E75"/>
    <w:rsid w:val="00CA1A52"/>
    <w:rsid w:val="00CA7132"/>
    <w:rsid w:val="00CA7857"/>
    <w:rsid w:val="00CA7A6D"/>
    <w:rsid w:val="00CB57D5"/>
    <w:rsid w:val="00CC0905"/>
    <w:rsid w:val="00CC17DE"/>
    <w:rsid w:val="00CC27FE"/>
    <w:rsid w:val="00CC38B6"/>
    <w:rsid w:val="00CC51CE"/>
    <w:rsid w:val="00CC6DBA"/>
    <w:rsid w:val="00CC748B"/>
    <w:rsid w:val="00CC7BAA"/>
    <w:rsid w:val="00CD3590"/>
    <w:rsid w:val="00CD3CBF"/>
    <w:rsid w:val="00CD4308"/>
    <w:rsid w:val="00CD44FA"/>
    <w:rsid w:val="00CD4D65"/>
    <w:rsid w:val="00CD6AB9"/>
    <w:rsid w:val="00CD6E72"/>
    <w:rsid w:val="00CD77AA"/>
    <w:rsid w:val="00CE0D41"/>
    <w:rsid w:val="00CE1BDC"/>
    <w:rsid w:val="00CE31A4"/>
    <w:rsid w:val="00CE3EED"/>
    <w:rsid w:val="00CE53C1"/>
    <w:rsid w:val="00CE6D33"/>
    <w:rsid w:val="00CE7107"/>
    <w:rsid w:val="00CE77A4"/>
    <w:rsid w:val="00CF030D"/>
    <w:rsid w:val="00CF049D"/>
    <w:rsid w:val="00CF06A8"/>
    <w:rsid w:val="00CF0754"/>
    <w:rsid w:val="00CF0800"/>
    <w:rsid w:val="00CF3414"/>
    <w:rsid w:val="00CF4760"/>
    <w:rsid w:val="00CF694E"/>
    <w:rsid w:val="00CF6B78"/>
    <w:rsid w:val="00CF6FD3"/>
    <w:rsid w:val="00CF78FA"/>
    <w:rsid w:val="00D00163"/>
    <w:rsid w:val="00D00827"/>
    <w:rsid w:val="00D01123"/>
    <w:rsid w:val="00D01289"/>
    <w:rsid w:val="00D01A11"/>
    <w:rsid w:val="00D02008"/>
    <w:rsid w:val="00D03ED0"/>
    <w:rsid w:val="00D040C1"/>
    <w:rsid w:val="00D054EC"/>
    <w:rsid w:val="00D07000"/>
    <w:rsid w:val="00D129BE"/>
    <w:rsid w:val="00D13548"/>
    <w:rsid w:val="00D143FC"/>
    <w:rsid w:val="00D149A4"/>
    <w:rsid w:val="00D15AF0"/>
    <w:rsid w:val="00D177A0"/>
    <w:rsid w:val="00D20523"/>
    <w:rsid w:val="00D205C0"/>
    <w:rsid w:val="00D213CB"/>
    <w:rsid w:val="00D2194C"/>
    <w:rsid w:val="00D2230D"/>
    <w:rsid w:val="00D253BB"/>
    <w:rsid w:val="00D256CB"/>
    <w:rsid w:val="00D26145"/>
    <w:rsid w:val="00D30D71"/>
    <w:rsid w:val="00D31270"/>
    <w:rsid w:val="00D31D84"/>
    <w:rsid w:val="00D321F6"/>
    <w:rsid w:val="00D33DC4"/>
    <w:rsid w:val="00D34179"/>
    <w:rsid w:val="00D4256D"/>
    <w:rsid w:val="00D43739"/>
    <w:rsid w:val="00D43EC5"/>
    <w:rsid w:val="00D447DF"/>
    <w:rsid w:val="00D44EE2"/>
    <w:rsid w:val="00D460DD"/>
    <w:rsid w:val="00D46B2B"/>
    <w:rsid w:val="00D507EA"/>
    <w:rsid w:val="00D51F38"/>
    <w:rsid w:val="00D521FE"/>
    <w:rsid w:val="00D53A63"/>
    <w:rsid w:val="00D5420A"/>
    <w:rsid w:val="00D55085"/>
    <w:rsid w:val="00D56093"/>
    <w:rsid w:val="00D56A95"/>
    <w:rsid w:val="00D578F0"/>
    <w:rsid w:val="00D61EA3"/>
    <w:rsid w:val="00D63230"/>
    <w:rsid w:val="00D6497D"/>
    <w:rsid w:val="00D66377"/>
    <w:rsid w:val="00D6734F"/>
    <w:rsid w:val="00D70399"/>
    <w:rsid w:val="00D7350A"/>
    <w:rsid w:val="00D741E1"/>
    <w:rsid w:val="00D77B43"/>
    <w:rsid w:val="00D8130C"/>
    <w:rsid w:val="00D81582"/>
    <w:rsid w:val="00D81D62"/>
    <w:rsid w:val="00D81DB0"/>
    <w:rsid w:val="00D81E14"/>
    <w:rsid w:val="00D8387D"/>
    <w:rsid w:val="00D86859"/>
    <w:rsid w:val="00D92B97"/>
    <w:rsid w:val="00D93B47"/>
    <w:rsid w:val="00D946B5"/>
    <w:rsid w:val="00D95751"/>
    <w:rsid w:val="00D95E65"/>
    <w:rsid w:val="00D96503"/>
    <w:rsid w:val="00D97BCA"/>
    <w:rsid w:val="00DA1CF8"/>
    <w:rsid w:val="00DA1D05"/>
    <w:rsid w:val="00DA401B"/>
    <w:rsid w:val="00DA4804"/>
    <w:rsid w:val="00DA5E8A"/>
    <w:rsid w:val="00DA631E"/>
    <w:rsid w:val="00DA6627"/>
    <w:rsid w:val="00DA75BE"/>
    <w:rsid w:val="00DA7FA8"/>
    <w:rsid w:val="00DB0066"/>
    <w:rsid w:val="00DB046E"/>
    <w:rsid w:val="00DB1687"/>
    <w:rsid w:val="00DB2DA2"/>
    <w:rsid w:val="00DB377F"/>
    <w:rsid w:val="00DB62C9"/>
    <w:rsid w:val="00DB7878"/>
    <w:rsid w:val="00DC038E"/>
    <w:rsid w:val="00DC1531"/>
    <w:rsid w:val="00DC1E3A"/>
    <w:rsid w:val="00DD0E12"/>
    <w:rsid w:val="00DD18B9"/>
    <w:rsid w:val="00DD230E"/>
    <w:rsid w:val="00DD23D9"/>
    <w:rsid w:val="00DD262E"/>
    <w:rsid w:val="00DD39A1"/>
    <w:rsid w:val="00DD4E3E"/>
    <w:rsid w:val="00DD58F6"/>
    <w:rsid w:val="00DD5E47"/>
    <w:rsid w:val="00DD5EFB"/>
    <w:rsid w:val="00DD6A0C"/>
    <w:rsid w:val="00DD76EF"/>
    <w:rsid w:val="00DE150A"/>
    <w:rsid w:val="00DE3A9A"/>
    <w:rsid w:val="00DE4961"/>
    <w:rsid w:val="00DE4C96"/>
    <w:rsid w:val="00DE4D3D"/>
    <w:rsid w:val="00DE68D2"/>
    <w:rsid w:val="00DE6C43"/>
    <w:rsid w:val="00DE72E5"/>
    <w:rsid w:val="00DF05CC"/>
    <w:rsid w:val="00DF0E95"/>
    <w:rsid w:val="00DF1324"/>
    <w:rsid w:val="00DF263D"/>
    <w:rsid w:val="00DF3C47"/>
    <w:rsid w:val="00E00CB5"/>
    <w:rsid w:val="00E017FB"/>
    <w:rsid w:val="00E02B80"/>
    <w:rsid w:val="00E03037"/>
    <w:rsid w:val="00E04DDB"/>
    <w:rsid w:val="00E058A3"/>
    <w:rsid w:val="00E078A9"/>
    <w:rsid w:val="00E07F5E"/>
    <w:rsid w:val="00E14083"/>
    <w:rsid w:val="00E148FC"/>
    <w:rsid w:val="00E14D08"/>
    <w:rsid w:val="00E152B1"/>
    <w:rsid w:val="00E1590E"/>
    <w:rsid w:val="00E173BB"/>
    <w:rsid w:val="00E17A82"/>
    <w:rsid w:val="00E20307"/>
    <w:rsid w:val="00E224E9"/>
    <w:rsid w:val="00E22850"/>
    <w:rsid w:val="00E230E7"/>
    <w:rsid w:val="00E2450F"/>
    <w:rsid w:val="00E266AC"/>
    <w:rsid w:val="00E275E3"/>
    <w:rsid w:val="00E2782C"/>
    <w:rsid w:val="00E30FA2"/>
    <w:rsid w:val="00E3400F"/>
    <w:rsid w:val="00E35E68"/>
    <w:rsid w:val="00E3769E"/>
    <w:rsid w:val="00E37828"/>
    <w:rsid w:val="00E449DE"/>
    <w:rsid w:val="00E45F6F"/>
    <w:rsid w:val="00E4649D"/>
    <w:rsid w:val="00E47F31"/>
    <w:rsid w:val="00E50507"/>
    <w:rsid w:val="00E508CD"/>
    <w:rsid w:val="00E50A01"/>
    <w:rsid w:val="00E50BD2"/>
    <w:rsid w:val="00E52C92"/>
    <w:rsid w:val="00E530E4"/>
    <w:rsid w:val="00E53739"/>
    <w:rsid w:val="00E55EC2"/>
    <w:rsid w:val="00E62625"/>
    <w:rsid w:val="00E62A73"/>
    <w:rsid w:val="00E652C6"/>
    <w:rsid w:val="00E660AA"/>
    <w:rsid w:val="00E66F05"/>
    <w:rsid w:val="00E72AA0"/>
    <w:rsid w:val="00E72F66"/>
    <w:rsid w:val="00E73463"/>
    <w:rsid w:val="00E73BA4"/>
    <w:rsid w:val="00E743A6"/>
    <w:rsid w:val="00E7503A"/>
    <w:rsid w:val="00E75988"/>
    <w:rsid w:val="00E769EF"/>
    <w:rsid w:val="00E77289"/>
    <w:rsid w:val="00E82424"/>
    <w:rsid w:val="00E8289A"/>
    <w:rsid w:val="00E83DBD"/>
    <w:rsid w:val="00E86062"/>
    <w:rsid w:val="00E87450"/>
    <w:rsid w:val="00E87698"/>
    <w:rsid w:val="00E902B1"/>
    <w:rsid w:val="00E928F9"/>
    <w:rsid w:val="00E92B01"/>
    <w:rsid w:val="00E93505"/>
    <w:rsid w:val="00E96F92"/>
    <w:rsid w:val="00E973EA"/>
    <w:rsid w:val="00E9782C"/>
    <w:rsid w:val="00E97D26"/>
    <w:rsid w:val="00EA1B0A"/>
    <w:rsid w:val="00EA29DF"/>
    <w:rsid w:val="00EA3EEE"/>
    <w:rsid w:val="00EA6568"/>
    <w:rsid w:val="00EA6CC9"/>
    <w:rsid w:val="00EA7EB8"/>
    <w:rsid w:val="00EB6A83"/>
    <w:rsid w:val="00EB7079"/>
    <w:rsid w:val="00EC0EAB"/>
    <w:rsid w:val="00EC15C2"/>
    <w:rsid w:val="00EC2D54"/>
    <w:rsid w:val="00EC310E"/>
    <w:rsid w:val="00EC3429"/>
    <w:rsid w:val="00EC37F9"/>
    <w:rsid w:val="00EC40D2"/>
    <w:rsid w:val="00EC596F"/>
    <w:rsid w:val="00EC76D4"/>
    <w:rsid w:val="00EC7D1C"/>
    <w:rsid w:val="00ED0BA6"/>
    <w:rsid w:val="00ED111B"/>
    <w:rsid w:val="00ED3487"/>
    <w:rsid w:val="00ED47DB"/>
    <w:rsid w:val="00ED4B8A"/>
    <w:rsid w:val="00ED5949"/>
    <w:rsid w:val="00ED5AA0"/>
    <w:rsid w:val="00ED5DE5"/>
    <w:rsid w:val="00ED6CCA"/>
    <w:rsid w:val="00ED7447"/>
    <w:rsid w:val="00EE3947"/>
    <w:rsid w:val="00EE3C2B"/>
    <w:rsid w:val="00EE5EE7"/>
    <w:rsid w:val="00EE7D12"/>
    <w:rsid w:val="00EF0F52"/>
    <w:rsid w:val="00EF0F64"/>
    <w:rsid w:val="00EF2559"/>
    <w:rsid w:val="00EF754D"/>
    <w:rsid w:val="00F0022B"/>
    <w:rsid w:val="00F01CE8"/>
    <w:rsid w:val="00F03C1E"/>
    <w:rsid w:val="00F048F0"/>
    <w:rsid w:val="00F0525C"/>
    <w:rsid w:val="00F0677C"/>
    <w:rsid w:val="00F076DB"/>
    <w:rsid w:val="00F0785B"/>
    <w:rsid w:val="00F07BB6"/>
    <w:rsid w:val="00F111A0"/>
    <w:rsid w:val="00F12130"/>
    <w:rsid w:val="00F13AD7"/>
    <w:rsid w:val="00F13D67"/>
    <w:rsid w:val="00F13F7D"/>
    <w:rsid w:val="00F16317"/>
    <w:rsid w:val="00F1659B"/>
    <w:rsid w:val="00F16DB4"/>
    <w:rsid w:val="00F1725E"/>
    <w:rsid w:val="00F17481"/>
    <w:rsid w:val="00F17BF2"/>
    <w:rsid w:val="00F20689"/>
    <w:rsid w:val="00F20ED6"/>
    <w:rsid w:val="00F25ED2"/>
    <w:rsid w:val="00F273DD"/>
    <w:rsid w:val="00F30574"/>
    <w:rsid w:val="00F3181C"/>
    <w:rsid w:val="00F32CF4"/>
    <w:rsid w:val="00F352F9"/>
    <w:rsid w:val="00F3682E"/>
    <w:rsid w:val="00F36DE8"/>
    <w:rsid w:val="00F40005"/>
    <w:rsid w:val="00F40046"/>
    <w:rsid w:val="00F41393"/>
    <w:rsid w:val="00F413A3"/>
    <w:rsid w:val="00F43E73"/>
    <w:rsid w:val="00F44967"/>
    <w:rsid w:val="00F472C0"/>
    <w:rsid w:val="00F47B05"/>
    <w:rsid w:val="00F47B4B"/>
    <w:rsid w:val="00F508C9"/>
    <w:rsid w:val="00F52538"/>
    <w:rsid w:val="00F52D7A"/>
    <w:rsid w:val="00F54DBF"/>
    <w:rsid w:val="00F6242E"/>
    <w:rsid w:val="00F62F95"/>
    <w:rsid w:val="00F63E09"/>
    <w:rsid w:val="00F64E5F"/>
    <w:rsid w:val="00F67028"/>
    <w:rsid w:val="00F700CF"/>
    <w:rsid w:val="00F710CA"/>
    <w:rsid w:val="00F71D1F"/>
    <w:rsid w:val="00F721E4"/>
    <w:rsid w:val="00F7257B"/>
    <w:rsid w:val="00F73ACB"/>
    <w:rsid w:val="00F73DCA"/>
    <w:rsid w:val="00F753D5"/>
    <w:rsid w:val="00F76189"/>
    <w:rsid w:val="00F76191"/>
    <w:rsid w:val="00F76962"/>
    <w:rsid w:val="00F81100"/>
    <w:rsid w:val="00F825A0"/>
    <w:rsid w:val="00F82805"/>
    <w:rsid w:val="00F82F41"/>
    <w:rsid w:val="00F83626"/>
    <w:rsid w:val="00F8395C"/>
    <w:rsid w:val="00F85D63"/>
    <w:rsid w:val="00F864AE"/>
    <w:rsid w:val="00F8660F"/>
    <w:rsid w:val="00F86BCB"/>
    <w:rsid w:val="00F87183"/>
    <w:rsid w:val="00F873CA"/>
    <w:rsid w:val="00F9090F"/>
    <w:rsid w:val="00F90C21"/>
    <w:rsid w:val="00F914D7"/>
    <w:rsid w:val="00F917C5"/>
    <w:rsid w:val="00F92AA1"/>
    <w:rsid w:val="00F92E9A"/>
    <w:rsid w:val="00F9369E"/>
    <w:rsid w:val="00F94E53"/>
    <w:rsid w:val="00F9674D"/>
    <w:rsid w:val="00FA0EE8"/>
    <w:rsid w:val="00FA143B"/>
    <w:rsid w:val="00FA181D"/>
    <w:rsid w:val="00FA3A6F"/>
    <w:rsid w:val="00FA3CC7"/>
    <w:rsid w:val="00FA51EA"/>
    <w:rsid w:val="00FA532F"/>
    <w:rsid w:val="00FA5B61"/>
    <w:rsid w:val="00FA5E85"/>
    <w:rsid w:val="00FA68D1"/>
    <w:rsid w:val="00FB1F33"/>
    <w:rsid w:val="00FB1F67"/>
    <w:rsid w:val="00FB3D4E"/>
    <w:rsid w:val="00FB4444"/>
    <w:rsid w:val="00FB46FD"/>
    <w:rsid w:val="00FB4AF8"/>
    <w:rsid w:val="00FB576B"/>
    <w:rsid w:val="00FB7144"/>
    <w:rsid w:val="00FC2B5B"/>
    <w:rsid w:val="00FC3773"/>
    <w:rsid w:val="00FC3852"/>
    <w:rsid w:val="00FC38A9"/>
    <w:rsid w:val="00FC38FE"/>
    <w:rsid w:val="00FC40EE"/>
    <w:rsid w:val="00FC4BD4"/>
    <w:rsid w:val="00FC525D"/>
    <w:rsid w:val="00FC5F98"/>
    <w:rsid w:val="00FC6D9C"/>
    <w:rsid w:val="00FD0AB6"/>
    <w:rsid w:val="00FD0CD9"/>
    <w:rsid w:val="00FD0FCF"/>
    <w:rsid w:val="00FD3129"/>
    <w:rsid w:val="00FD32EA"/>
    <w:rsid w:val="00FD4122"/>
    <w:rsid w:val="00FD59D6"/>
    <w:rsid w:val="00FD6213"/>
    <w:rsid w:val="00FD75BE"/>
    <w:rsid w:val="00FD7E43"/>
    <w:rsid w:val="00FE029E"/>
    <w:rsid w:val="00FE14F0"/>
    <w:rsid w:val="00FE1E94"/>
    <w:rsid w:val="00FE2490"/>
    <w:rsid w:val="00FE3169"/>
    <w:rsid w:val="00FE3B77"/>
    <w:rsid w:val="00FE472B"/>
    <w:rsid w:val="00FE578E"/>
    <w:rsid w:val="00FE7431"/>
    <w:rsid w:val="00FF116E"/>
    <w:rsid w:val="00FF1328"/>
    <w:rsid w:val="00FF1FBE"/>
    <w:rsid w:val="00FF22E8"/>
    <w:rsid w:val="00FF2E6A"/>
    <w:rsid w:val="00FF328E"/>
    <w:rsid w:val="00FF4060"/>
    <w:rsid w:val="00FF422E"/>
    <w:rsid w:val="00FF4E69"/>
    <w:rsid w:val="00FF5EA8"/>
    <w:rsid w:val="00FF63AC"/>
    <w:rsid w:val="00FF67A0"/>
    <w:rsid w:val="00FF7A6D"/>
    <w:rsid w:val="00FF7B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E8AC24EA-E667-4343-8DAF-5D4547AFF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0"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197B"/>
  </w:style>
  <w:style w:type="paragraph" w:styleId="Heading1">
    <w:name w:val="heading 1"/>
    <w:basedOn w:val="Normal"/>
    <w:next w:val="Normal"/>
    <w:link w:val="Heading1Char"/>
    <w:uiPriority w:val="99"/>
    <w:qFormat/>
    <w:rsid w:val="0070197B"/>
    <w:pPr>
      <w:keepNext/>
      <w:keepLines/>
      <w:spacing w:before="480" w:after="0"/>
      <w:outlineLvl w:val="0"/>
    </w:pPr>
    <w:rPr>
      <w:rFonts w:asciiTheme="majorHAnsi" w:eastAsiaTheme="majorEastAsia" w:hAnsiTheme="majorHAnsi" w:cstheme="majorBidi"/>
      <w:b/>
      <w:bCs/>
      <w:color w:val="3476B1" w:themeColor="accent1" w:themeShade="BF"/>
      <w:sz w:val="28"/>
      <w:szCs w:val="28"/>
    </w:rPr>
  </w:style>
  <w:style w:type="paragraph" w:styleId="Heading2">
    <w:name w:val="heading 2"/>
    <w:basedOn w:val="Normal"/>
    <w:next w:val="Normal"/>
    <w:link w:val="Heading2Char"/>
    <w:uiPriority w:val="99"/>
    <w:unhideWhenUsed/>
    <w:qFormat/>
    <w:rsid w:val="0070197B"/>
    <w:pPr>
      <w:keepNext/>
      <w:keepLines/>
      <w:spacing w:before="200" w:after="0"/>
      <w:outlineLvl w:val="1"/>
    </w:pPr>
    <w:rPr>
      <w:rFonts w:asciiTheme="majorHAnsi" w:eastAsiaTheme="majorEastAsia" w:hAnsiTheme="majorHAnsi" w:cstheme="majorBidi"/>
      <w:b/>
      <w:bCs/>
      <w:color w:val="629DD1" w:themeColor="accent1"/>
      <w:sz w:val="26"/>
      <w:szCs w:val="26"/>
    </w:rPr>
  </w:style>
  <w:style w:type="paragraph" w:styleId="Heading3">
    <w:name w:val="heading 3"/>
    <w:basedOn w:val="Normal"/>
    <w:next w:val="Normal"/>
    <w:link w:val="Heading3Char"/>
    <w:uiPriority w:val="99"/>
    <w:unhideWhenUsed/>
    <w:qFormat/>
    <w:rsid w:val="0070197B"/>
    <w:pPr>
      <w:keepNext/>
      <w:keepLines/>
      <w:spacing w:before="200" w:after="0"/>
      <w:outlineLvl w:val="2"/>
    </w:pPr>
    <w:rPr>
      <w:rFonts w:asciiTheme="majorHAnsi" w:eastAsiaTheme="majorEastAsia" w:hAnsiTheme="majorHAnsi" w:cstheme="majorBidi"/>
      <w:b/>
      <w:bCs/>
      <w:color w:val="629DD1" w:themeColor="accent1"/>
    </w:rPr>
  </w:style>
  <w:style w:type="paragraph" w:styleId="Heading4">
    <w:name w:val="heading 4"/>
    <w:basedOn w:val="Normal"/>
    <w:next w:val="Normal"/>
    <w:link w:val="Heading4Char"/>
    <w:uiPriority w:val="99"/>
    <w:unhideWhenUsed/>
    <w:qFormat/>
    <w:rsid w:val="0070197B"/>
    <w:pPr>
      <w:keepNext/>
      <w:keepLines/>
      <w:spacing w:before="200" w:after="0"/>
      <w:outlineLvl w:val="3"/>
    </w:pPr>
    <w:rPr>
      <w:rFonts w:asciiTheme="majorHAnsi" w:eastAsiaTheme="majorEastAsia" w:hAnsiTheme="majorHAnsi" w:cstheme="majorBidi"/>
      <w:b/>
      <w:bCs/>
      <w:i/>
      <w:iCs/>
      <w:color w:val="629DD1" w:themeColor="accent1"/>
    </w:rPr>
  </w:style>
  <w:style w:type="paragraph" w:styleId="Heading5">
    <w:name w:val="heading 5"/>
    <w:basedOn w:val="Normal"/>
    <w:next w:val="Normal"/>
    <w:link w:val="Heading5Char"/>
    <w:uiPriority w:val="99"/>
    <w:unhideWhenUsed/>
    <w:qFormat/>
    <w:rsid w:val="0070197B"/>
    <w:pPr>
      <w:keepNext/>
      <w:keepLines/>
      <w:spacing w:before="200" w:after="0"/>
      <w:outlineLvl w:val="4"/>
    </w:pPr>
    <w:rPr>
      <w:rFonts w:asciiTheme="majorHAnsi" w:eastAsiaTheme="majorEastAsia" w:hAnsiTheme="majorHAnsi" w:cstheme="majorBidi"/>
      <w:color w:val="224E76" w:themeColor="accent1" w:themeShade="7F"/>
    </w:rPr>
  </w:style>
  <w:style w:type="paragraph" w:styleId="Heading6">
    <w:name w:val="heading 6"/>
    <w:basedOn w:val="Normal"/>
    <w:next w:val="Normal"/>
    <w:link w:val="Heading6Char"/>
    <w:uiPriority w:val="99"/>
    <w:unhideWhenUsed/>
    <w:qFormat/>
    <w:rsid w:val="0070197B"/>
    <w:pPr>
      <w:keepNext/>
      <w:keepLines/>
      <w:spacing w:before="200" w:after="0"/>
      <w:outlineLvl w:val="5"/>
    </w:pPr>
    <w:rPr>
      <w:rFonts w:asciiTheme="majorHAnsi" w:eastAsiaTheme="majorEastAsia" w:hAnsiTheme="majorHAnsi" w:cstheme="majorBidi"/>
      <w:i/>
      <w:iCs/>
      <w:color w:val="224E76" w:themeColor="accent1" w:themeShade="7F"/>
    </w:rPr>
  </w:style>
  <w:style w:type="paragraph" w:styleId="Heading7">
    <w:name w:val="heading 7"/>
    <w:basedOn w:val="Normal"/>
    <w:next w:val="Normal"/>
    <w:link w:val="Heading7Char"/>
    <w:uiPriority w:val="99"/>
    <w:unhideWhenUsed/>
    <w:qFormat/>
    <w:rsid w:val="0070197B"/>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unhideWhenUsed/>
    <w:qFormat/>
    <w:rsid w:val="0070197B"/>
    <w:pPr>
      <w:keepNext/>
      <w:keepLines/>
      <w:spacing w:before="200" w:after="0"/>
      <w:outlineLvl w:val="7"/>
    </w:pPr>
    <w:rPr>
      <w:rFonts w:asciiTheme="majorHAnsi" w:eastAsiaTheme="majorEastAsia" w:hAnsiTheme="majorHAnsi" w:cstheme="majorBidi"/>
      <w:color w:val="629DD1" w:themeColor="accent1"/>
      <w:sz w:val="20"/>
      <w:szCs w:val="20"/>
    </w:rPr>
  </w:style>
  <w:style w:type="paragraph" w:styleId="Heading9">
    <w:name w:val="heading 9"/>
    <w:basedOn w:val="Normal"/>
    <w:next w:val="Normal"/>
    <w:link w:val="Heading9Char"/>
    <w:uiPriority w:val="99"/>
    <w:unhideWhenUsed/>
    <w:qFormat/>
    <w:rsid w:val="0070197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rsid w:val="00796970"/>
    <w:pPr>
      <w:numPr>
        <w:numId w:val="1"/>
      </w:numPr>
      <w:contextualSpacing/>
    </w:pPr>
  </w:style>
  <w:style w:type="paragraph" w:styleId="ListBullet2">
    <w:name w:val="List Bullet 2"/>
    <w:basedOn w:val="Normal"/>
    <w:uiPriority w:val="99"/>
    <w:unhideWhenUsed/>
    <w:rsid w:val="00796970"/>
    <w:pPr>
      <w:numPr>
        <w:numId w:val="2"/>
      </w:numPr>
      <w:contextualSpacing/>
    </w:pPr>
  </w:style>
  <w:style w:type="paragraph" w:styleId="ListBullet3">
    <w:name w:val="List Bullet 3"/>
    <w:basedOn w:val="Normal"/>
    <w:uiPriority w:val="99"/>
    <w:unhideWhenUsed/>
    <w:rsid w:val="00796970"/>
    <w:pPr>
      <w:numPr>
        <w:numId w:val="3"/>
      </w:numPr>
      <w:contextualSpacing/>
    </w:pPr>
  </w:style>
  <w:style w:type="paragraph" w:styleId="ListBullet4">
    <w:name w:val="List Bullet 4"/>
    <w:basedOn w:val="Normal"/>
    <w:uiPriority w:val="99"/>
    <w:unhideWhenUsed/>
    <w:rsid w:val="00796970"/>
    <w:pPr>
      <w:numPr>
        <w:numId w:val="4"/>
      </w:numPr>
      <w:contextualSpacing/>
    </w:pPr>
  </w:style>
  <w:style w:type="character" w:customStyle="1" w:styleId="Heading5Char">
    <w:name w:val="Heading 5 Char"/>
    <w:basedOn w:val="DefaultParagraphFont"/>
    <w:link w:val="Heading5"/>
    <w:uiPriority w:val="99"/>
    <w:rsid w:val="0070197B"/>
    <w:rPr>
      <w:rFonts w:asciiTheme="majorHAnsi" w:eastAsiaTheme="majorEastAsia" w:hAnsiTheme="majorHAnsi" w:cstheme="majorBidi"/>
      <w:color w:val="224E76" w:themeColor="accent1" w:themeShade="7F"/>
    </w:rPr>
  </w:style>
  <w:style w:type="character" w:customStyle="1" w:styleId="Heading6Char">
    <w:name w:val="Heading 6 Char"/>
    <w:basedOn w:val="DefaultParagraphFont"/>
    <w:link w:val="Heading6"/>
    <w:uiPriority w:val="99"/>
    <w:rsid w:val="0070197B"/>
    <w:rPr>
      <w:rFonts w:asciiTheme="majorHAnsi" w:eastAsiaTheme="majorEastAsia" w:hAnsiTheme="majorHAnsi" w:cstheme="majorBidi"/>
      <w:i/>
      <w:iCs/>
      <w:color w:val="224E76" w:themeColor="accent1" w:themeShade="7F"/>
    </w:rPr>
  </w:style>
  <w:style w:type="character" w:customStyle="1" w:styleId="Heading7Char">
    <w:name w:val="Heading 7 Char"/>
    <w:basedOn w:val="DefaultParagraphFont"/>
    <w:link w:val="Heading7"/>
    <w:uiPriority w:val="99"/>
    <w:rsid w:val="0070197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rsid w:val="0070197B"/>
    <w:rPr>
      <w:rFonts w:asciiTheme="majorHAnsi" w:eastAsiaTheme="majorEastAsia" w:hAnsiTheme="majorHAnsi" w:cstheme="majorBidi"/>
      <w:color w:val="629DD1" w:themeColor="accent1"/>
      <w:sz w:val="20"/>
      <w:szCs w:val="20"/>
    </w:rPr>
  </w:style>
  <w:style w:type="character" w:customStyle="1" w:styleId="Heading9Char">
    <w:name w:val="Heading 9 Char"/>
    <w:basedOn w:val="DefaultParagraphFont"/>
    <w:link w:val="Heading9"/>
    <w:uiPriority w:val="99"/>
    <w:rsid w:val="0070197B"/>
    <w:rPr>
      <w:rFonts w:asciiTheme="majorHAnsi" w:eastAsiaTheme="majorEastAsia" w:hAnsiTheme="majorHAnsi" w:cstheme="majorBidi"/>
      <w:i/>
      <w:iCs/>
      <w:color w:val="404040" w:themeColor="text1" w:themeTint="BF"/>
      <w:sz w:val="20"/>
      <w:szCs w:val="20"/>
    </w:rPr>
  </w:style>
  <w:style w:type="paragraph" w:customStyle="1" w:styleId="AddressTL">
    <w:name w:val="AddressTL"/>
    <w:basedOn w:val="Normal"/>
    <w:next w:val="Normal"/>
    <w:uiPriority w:val="99"/>
    <w:rsid w:val="00AD4AED"/>
    <w:pPr>
      <w:spacing w:after="720"/>
    </w:pPr>
    <w:rPr>
      <w:rFonts w:eastAsia="Times New Roman"/>
    </w:rPr>
  </w:style>
  <w:style w:type="paragraph" w:customStyle="1" w:styleId="AddressTR">
    <w:name w:val="AddressTR"/>
    <w:basedOn w:val="Normal"/>
    <w:next w:val="Normal"/>
    <w:uiPriority w:val="99"/>
    <w:rsid w:val="00AD4AED"/>
    <w:pPr>
      <w:spacing w:after="720"/>
      <w:ind w:left="5103"/>
    </w:pPr>
    <w:rPr>
      <w:rFonts w:eastAsia="Times New Roman"/>
    </w:rPr>
  </w:style>
  <w:style w:type="paragraph" w:styleId="BlockText">
    <w:name w:val="Block Text"/>
    <w:basedOn w:val="Normal"/>
    <w:uiPriority w:val="99"/>
    <w:rsid w:val="00AD4AED"/>
    <w:pPr>
      <w:ind w:left="1440" w:right="1440"/>
    </w:pPr>
    <w:rPr>
      <w:rFonts w:eastAsia="Times New Roman"/>
    </w:rPr>
  </w:style>
  <w:style w:type="paragraph" w:styleId="BodyText">
    <w:name w:val="Body Text"/>
    <w:basedOn w:val="Normal"/>
    <w:link w:val="BodyTextChar"/>
    <w:uiPriority w:val="99"/>
    <w:rsid w:val="00AD4AED"/>
    <w:rPr>
      <w:rFonts w:eastAsia="Times New Roman"/>
    </w:rPr>
  </w:style>
  <w:style w:type="character" w:customStyle="1" w:styleId="BodyTextChar">
    <w:name w:val="Body Text Char"/>
    <w:link w:val="BodyText"/>
    <w:uiPriority w:val="99"/>
    <w:rsid w:val="00AD4AED"/>
    <w:rPr>
      <w:rFonts w:ascii="Times New Roman" w:eastAsia="Times New Roman" w:hAnsi="Times New Roman"/>
      <w:sz w:val="24"/>
      <w:lang w:eastAsia="ro-RO"/>
    </w:rPr>
  </w:style>
  <w:style w:type="paragraph" w:styleId="BodyText2">
    <w:name w:val="Body Text 2"/>
    <w:basedOn w:val="Normal"/>
    <w:link w:val="BodyText2Char"/>
    <w:uiPriority w:val="99"/>
    <w:rsid w:val="00AD4AED"/>
    <w:pPr>
      <w:spacing w:line="480" w:lineRule="auto"/>
    </w:pPr>
    <w:rPr>
      <w:rFonts w:eastAsia="Times New Roman"/>
    </w:rPr>
  </w:style>
  <w:style w:type="character" w:customStyle="1" w:styleId="BodyText2Char">
    <w:name w:val="Body Text 2 Char"/>
    <w:link w:val="BodyText2"/>
    <w:uiPriority w:val="99"/>
    <w:rsid w:val="00AD4AED"/>
    <w:rPr>
      <w:rFonts w:ascii="Times New Roman" w:eastAsia="Times New Roman" w:hAnsi="Times New Roman"/>
      <w:sz w:val="24"/>
      <w:lang w:eastAsia="ro-RO"/>
    </w:rPr>
  </w:style>
  <w:style w:type="paragraph" w:styleId="BodyText3">
    <w:name w:val="Body Text 3"/>
    <w:basedOn w:val="Normal"/>
    <w:link w:val="BodyText3Char"/>
    <w:uiPriority w:val="99"/>
    <w:rsid w:val="00AD4AED"/>
    <w:rPr>
      <w:rFonts w:eastAsia="Times New Roman"/>
      <w:sz w:val="16"/>
    </w:rPr>
  </w:style>
  <w:style w:type="character" w:customStyle="1" w:styleId="BodyText3Char">
    <w:name w:val="Body Text 3 Char"/>
    <w:link w:val="BodyText3"/>
    <w:uiPriority w:val="99"/>
    <w:rsid w:val="00AD4AED"/>
    <w:rPr>
      <w:rFonts w:ascii="Times New Roman" w:eastAsia="Times New Roman" w:hAnsi="Times New Roman"/>
      <w:sz w:val="16"/>
      <w:lang w:eastAsia="ro-RO"/>
    </w:rPr>
  </w:style>
  <w:style w:type="paragraph" w:styleId="BodyTextFirstIndent">
    <w:name w:val="Body Text First Indent"/>
    <w:basedOn w:val="BodyText"/>
    <w:link w:val="BodyTextFirstIndentChar"/>
    <w:uiPriority w:val="99"/>
    <w:rsid w:val="00AD4AED"/>
    <w:pPr>
      <w:ind w:firstLine="210"/>
    </w:pPr>
  </w:style>
  <w:style w:type="character" w:customStyle="1" w:styleId="BodyTextFirstIndentChar">
    <w:name w:val="Body Text First Indent Char"/>
    <w:link w:val="BodyTextFirstIndent"/>
    <w:uiPriority w:val="99"/>
    <w:rsid w:val="00AD4AED"/>
    <w:rPr>
      <w:rFonts w:ascii="Times New Roman" w:eastAsia="Times New Roman" w:hAnsi="Times New Roman"/>
      <w:sz w:val="24"/>
      <w:lang w:eastAsia="ro-RO"/>
    </w:rPr>
  </w:style>
  <w:style w:type="paragraph" w:styleId="BodyTextIndent">
    <w:name w:val="Body Text Indent"/>
    <w:basedOn w:val="Normal"/>
    <w:link w:val="BodyTextIndentChar"/>
    <w:uiPriority w:val="99"/>
    <w:rsid w:val="00AD4AED"/>
    <w:pPr>
      <w:ind w:left="283"/>
    </w:pPr>
    <w:rPr>
      <w:rFonts w:eastAsia="Times New Roman"/>
    </w:rPr>
  </w:style>
  <w:style w:type="character" w:customStyle="1" w:styleId="BodyTextIndentChar">
    <w:name w:val="Body Text Indent Char"/>
    <w:link w:val="BodyTextIndent"/>
    <w:uiPriority w:val="99"/>
    <w:rsid w:val="00AD4AED"/>
    <w:rPr>
      <w:rFonts w:ascii="Times New Roman" w:eastAsia="Times New Roman" w:hAnsi="Times New Roman"/>
      <w:sz w:val="24"/>
      <w:lang w:eastAsia="ro-RO"/>
    </w:rPr>
  </w:style>
  <w:style w:type="paragraph" w:styleId="BodyTextFirstIndent2">
    <w:name w:val="Body Text First Indent 2"/>
    <w:basedOn w:val="BodyTextIndent"/>
    <w:link w:val="BodyTextFirstIndent2Char"/>
    <w:uiPriority w:val="99"/>
    <w:rsid w:val="00AD4AED"/>
    <w:pPr>
      <w:ind w:firstLine="210"/>
    </w:pPr>
  </w:style>
  <w:style w:type="character" w:customStyle="1" w:styleId="BodyTextFirstIndent2Char">
    <w:name w:val="Body Text First Indent 2 Char"/>
    <w:link w:val="BodyTextFirstIndent2"/>
    <w:uiPriority w:val="99"/>
    <w:rsid w:val="00AD4AED"/>
    <w:rPr>
      <w:rFonts w:ascii="Times New Roman" w:eastAsia="Times New Roman" w:hAnsi="Times New Roman"/>
      <w:sz w:val="24"/>
      <w:lang w:eastAsia="ro-RO"/>
    </w:rPr>
  </w:style>
  <w:style w:type="paragraph" w:styleId="BodyTextIndent2">
    <w:name w:val="Body Text Indent 2"/>
    <w:basedOn w:val="Normal"/>
    <w:link w:val="BodyTextIndent2Char"/>
    <w:uiPriority w:val="99"/>
    <w:rsid w:val="00AD4AED"/>
    <w:pPr>
      <w:spacing w:line="480" w:lineRule="auto"/>
      <w:ind w:left="283"/>
    </w:pPr>
    <w:rPr>
      <w:rFonts w:eastAsia="Times New Roman"/>
    </w:rPr>
  </w:style>
  <w:style w:type="character" w:customStyle="1" w:styleId="BodyTextIndent2Char">
    <w:name w:val="Body Text Indent 2 Char"/>
    <w:link w:val="BodyTextIndent2"/>
    <w:uiPriority w:val="99"/>
    <w:rsid w:val="00AD4AED"/>
    <w:rPr>
      <w:rFonts w:ascii="Times New Roman" w:eastAsia="Times New Roman" w:hAnsi="Times New Roman"/>
      <w:sz w:val="24"/>
      <w:lang w:eastAsia="ro-RO"/>
    </w:rPr>
  </w:style>
  <w:style w:type="paragraph" w:styleId="BodyTextIndent3">
    <w:name w:val="Body Text Indent 3"/>
    <w:basedOn w:val="Normal"/>
    <w:link w:val="BodyTextIndent3Char"/>
    <w:uiPriority w:val="99"/>
    <w:rsid w:val="00AD4AED"/>
    <w:pPr>
      <w:ind w:left="283"/>
    </w:pPr>
    <w:rPr>
      <w:rFonts w:eastAsia="Times New Roman"/>
      <w:sz w:val="16"/>
    </w:rPr>
  </w:style>
  <w:style w:type="character" w:customStyle="1" w:styleId="BodyTextIndent3Char">
    <w:name w:val="Body Text Indent 3 Char"/>
    <w:link w:val="BodyTextIndent3"/>
    <w:uiPriority w:val="99"/>
    <w:rsid w:val="00AD4AED"/>
    <w:rPr>
      <w:rFonts w:ascii="Times New Roman" w:eastAsia="Times New Roman" w:hAnsi="Times New Roman"/>
      <w:sz w:val="16"/>
      <w:lang w:eastAsia="ro-RO"/>
    </w:rPr>
  </w:style>
  <w:style w:type="paragraph" w:styleId="Caption">
    <w:name w:val="caption"/>
    <w:basedOn w:val="Normal"/>
    <w:next w:val="Normal"/>
    <w:uiPriority w:val="99"/>
    <w:unhideWhenUsed/>
    <w:qFormat/>
    <w:rsid w:val="0070197B"/>
    <w:pPr>
      <w:spacing w:line="240" w:lineRule="auto"/>
    </w:pPr>
    <w:rPr>
      <w:b/>
      <w:bCs/>
      <w:color w:val="629DD1" w:themeColor="accent1"/>
      <w:sz w:val="18"/>
      <w:szCs w:val="18"/>
    </w:rPr>
  </w:style>
  <w:style w:type="paragraph" w:styleId="Closing">
    <w:name w:val="Closing"/>
    <w:basedOn w:val="Normal"/>
    <w:next w:val="Signature"/>
    <w:link w:val="ClosingChar"/>
    <w:uiPriority w:val="99"/>
    <w:rsid w:val="00AD4AED"/>
    <w:pPr>
      <w:tabs>
        <w:tab w:val="left" w:pos="5103"/>
      </w:tabs>
      <w:spacing w:before="240" w:after="240"/>
      <w:ind w:left="5103"/>
    </w:pPr>
    <w:rPr>
      <w:rFonts w:eastAsia="Times New Roman"/>
    </w:rPr>
  </w:style>
  <w:style w:type="character" w:customStyle="1" w:styleId="ClosingChar">
    <w:name w:val="Closing Char"/>
    <w:link w:val="Closing"/>
    <w:uiPriority w:val="99"/>
    <w:rsid w:val="00AD4AED"/>
    <w:rPr>
      <w:rFonts w:ascii="Times New Roman" w:eastAsia="Times New Roman" w:hAnsi="Times New Roman"/>
      <w:sz w:val="24"/>
      <w:lang w:eastAsia="ro-RO"/>
    </w:rPr>
  </w:style>
  <w:style w:type="paragraph" w:styleId="Signature">
    <w:name w:val="Signature"/>
    <w:basedOn w:val="Normal"/>
    <w:next w:val="Contact"/>
    <w:link w:val="SignatureChar"/>
    <w:uiPriority w:val="99"/>
    <w:rsid w:val="00AD4AED"/>
    <w:pPr>
      <w:tabs>
        <w:tab w:val="left" w:pos="5103"/>
      </w:tabs>
      <w:spacing w:before="1200" w:after="0"/>
      <w:ind w:left="5103"/>
      <w:jc w:val="center"/>
    </w:pPr>
    <w:rPr>
      <w:rFonts w:eastAsia="Times New Roman"/>
    </w:rPr>
  </w:style>
  <w:style w:type="character" w:customStyle="1" w:styleId="SignatureChar">
    <w:name w:val="Signature Char"/>
    <w:link w:val="Signature"/>
    <w:uiPriority w:val="99"/>
    <w:rsid w:val="00AD4AED"/>
    <w:rPr>
      <w:rFonts w:ascii="Times New Roman" w:eastAsia="Times New Roman" w:hAnsi="Times New Roman"/>
      <w:sz w:val="24"/>
      <w:lang w:eastAsia="ro-RO"/>
    </w:rPr>
  </w:style>
  <w:style w:type="paragraph" w:customStyle="1" w:styleId="Enclosures">
    <w:name w:val="Enclosures"/>
    <w:basedOn w:val="Normal"/>
    <w:next w:val="Participants"/>
    <w:uiPriority w:val="99"/>
    <w:rsid w:val="00AD4AED"/>
    <w:pPr>
      <w:keepNext/>
      <w:keepLines/>
      <w:tabs>
        <w:tab w:val="left" w:pos="5670"/>
      </w:tabs>
      <w:spacing w:before="480" w:after="0"/>
      <w:ind w:left="1985" w:hanging="1985"/>
    </w:pPr>
    <w:rPr>
      <w:rFonts w:eastAsia="Times New Roman"/>
    </w:rPr>
  </w:style>
  <w:style w:type="paragraph" w:customStyle="1" w:styleId="Participants">
    <w:name w:val="Participants"/>
    <w:basedOn w:val="Normal"/>
    <w:next w:val="Copies"/>
    <w:uiPriority w:val="99"/>
    <w:rsid w:val="00AD4AED"/>
    <w:pPr>
      <w:tabs>
        <w:tab w:val="left" w:pos="2552"/>
        <w:tab w:val="left" w:pos="2835"/>
        <w:tab w:val="left" w:pos="5670"/>
        <w:tab w:val="left" w:pos="6379"/>
        <w:tab w:val="left" w:pos="6804"/>
      </w:tabs>
      <w:spacing w:before="480" w:after="0"/>
      <w:ind w:left="1985" w:hanging="1985"/>
    </w:pPr>
    <w:rPr>
      <w:rFonts w:eastAsia="Times New Roman"/>
    </w:rPr>
  </w:style>
  <w:style w:type="paragraph" w:customStyle="1" w:styleId="Copies">
    <w:name w:val="Copies"/>
    <w:basedOn w:val="Normal"/>
    <w:next w:val="Normal"/>
    <w:uiPriority w:val="99"/>
    <w:rsid w:val="00AD4AED"/>
    <w:pPr>
      <w:tabs>
        <w:tab w:val="left" w:pos="2552"/>
        <w:tab w:val="left" w:pos="2835"/>
        <w:tab w:val="left" w:pos="5670"/>
        <w:tab w:val="left" w:pos="6379"/>
        <w:tab w:val="left" w:pos="6804"/>
      </w:tabs>
      <w:spacing w:before="480" w:after="0"/>
      <w:ind w:left="1985" w:hanging="1985"/>
    </w:pPr>
    <w:rPr>
      <w:rFonts w:eastAsia="Times New Roman"/>
    </w:rPr>
  </w:style>
  <w:style w:type="paragraph" w:styleId="CommentText">
    <w:name w:val="annotation text"/>
    <w:basedOn w:val="Normal"/>
    <w:link w:val="CommentTextChar"/>
    <w:uiPriority w:val="99"/>
    <w:rsid w:val="00AD4AED"/>
    <w:pPr>
      <w:spacing w:after="240"/>
    </w:pPr>
    <w:rPr>
      <w:rFonts w:eastAsia="Times New Roman"/>
    </w:rPr>
  </w:style>
  <w:style w:type="character" w:customStyle="1" w:styleId="CommentTextChar">
    <w:name w:val="Comment Text Char"/>
    <w:link w:val="CommentText"/>
    <w:uiPriority w:val="99"/>
    <w:rsid w:val="00AD4AED"/>
    <w:rPr>
      <w:rFonts w:ascii="Times New Roman" w:eastAsia="Times New Roman" w:hAnsi="Times New Roman"/>
      <w:lang w:eastAsia="ro-RO"/>
    </w:rPr>
  </w:style>
  <w:style w:type="paragraph" w:styleId="Date">
    <w:name w:val="Date"/>
    <w:basedOn w:val="Normal"/>
    <w:next w:val="References"/>
    <w:link w:val="DateChar"/>
    <w:uiPriority w:val="99"/>
    <w:rsid w:val="00AD4AED"/>
    <w:pPr>
      <w:spacing w:after="0"/>
      <w:ind w:left="5103" w:right="-567"/>
    </w:pPr>
    <w:rPr>
      <w:rFonts w:eastAsia="Times New Roman"/>
    </w:rPr>
  </w:style>
  <w:style w:type="character" w:customStyle="1" w:styleId="DateChar">
    <w:name w:val="Date Char"/>
    <w:link w:val="Date"/>
    <w:uiPriority w:val="99"/>
    <w:rsid w:val="00AD4AED"/>
    <w:rPr>
      <w:rFonts w:ascii="Times New Roman" w:eastAsia="Times New Roman" w:hAnsi="Times New Roman"/>
      <w:sz w:val="24"/>
      <w:lang w:eastAsia="ro-RO"/>
    </w:rPr>
  </w:style>
  <w:style w:type="paragraph" w:customStyle="1" w:styleId="References">
    <w:name w:val="References"/>
    <w:basedOn w:val="Normal"/>
    <w:next w:val="AddressTR"/>
    <w:uiPriority w:val="99"/>
    <w:rsid w:val="00AD4AED"/>
    <w:pPr>
      <w:spacing w:after="240"/>
      <w:ind w:left="5103"/>
    </w:pPr>
    <w:rPr>
      <w:rFonts w:eastAsia="Times New Roman"/>
    </w:rPr>
  </w:style>
  <w:style w:type="paragraph" w:styleId="DocumentMap">
    <w:name w:val="Document Map"/>
    <w:basedOn w:val="Normal"/>
    <w:link w:val="DocumentMapChar"/>
    <w:uiPriority w:val="99"/>
    <w:semiHidden/>
    <w:rsid w:val="00AD4AED"/>
    <w:pPr>
      <w:shd w:val="clear" w:color="auto" w:fill="000080"/>
      <w:spacing w:after="240"/>
    </w:pPr>
    <w:rPr>
      <w:rFonts w:ascii="Tahoma" w:eastAsia="Times New Roman" w:hAnsi="Tahoma"/>
    </w:rPr>
  </w:style>
  <w:style w:type="character" w:customStyle="1" w:styleId="DocumentMapChar">
    <w:name w:val="Document Map Char"/>
    <w:link w:val="DocumentMap"/>
    <w:uiPriority w:val="99"/>
    <w:semiHidden/>
    <w:rsid w:val="00AD4AED"/>
    <w:rPr>
      <w:rFonts w:ascii="Tahoma" w:eastAsia="Times New Roman" w:hAnsi="Tahoma"/>
      <w:sz w:val="24"/>
      <w:shd w:val="clear" w:color="auto" w:fill="000080"/>
      <w:lang w:eastAsia="ro-RO"/>
    </w:rPr>
  </w:style>
  <w:style w:type="paragraph" w:customStyle="1" w:styleId="DoubSign">
    <w:name w:val="DoubSign"/>
    <w:basedOn w:val="Normal"/>
    <w:next w:val="Contact"/>
    <w:uiPriority w:val="99"/>
    <w:rsid w:val="00AD4AED"/>
    <w:pPr>
      <w:tabs>
        <w:tab w:val="left" w:pos="5103"/>
      </w:tabs>
      <w:spacing w:before="1200" w:after="0"/>
    </w:pPr>
    <w:rPr>
      <w:rFonts w:eastAsia="Times New Roman"/>
    </w:rPr>
  </w:style>
  <w:style w:type="paragraph" w:styleId="EndnoteText">
    <w:name w:val="endnote text"/>
    <w:basedOn w:val="Normal"/>
    <w:link w:val="EndnoteTextChar"/>
    <w:uiPriority w:val="99"/>
    <w:semiHidden/>
    <w:rsid w:val="00AD4AED"/>
    <w:pPr>
      <w:spacing w:after="240"/>
    </w:pPr>
    <w:rPr>
      <w:rFonts w:eastAsia="Times New Roman"/>
    </w:rPr>
  </w:style>
  <w:style w:type="character" w:customStyle="1" w:styleId="EndnoteTextChar">
    <w:name w:val="Endnote Text Char"/>
    <w:link w:val="EndnoteText"/>
    <w:uiPriority w:val="99"/>
    <w:semiHidden/>
    <w:rsid w:val="00AD4AED"/>
    <w:rPr>
      <w:rFonts w:ascii="Times New Roman" w:eastAsia="Times New Roman" w:hAnsi="Times New Roman"/>
      <w:lang w:eastAsia="ro-RO"/>
    </w:rPr>
  </w:style>
  <w:style w:type="paragraph" w:styleId="EnvelopeAddress">
    <w:name w:val="envelope address"/>
    <w:basedOn w:val="Normal"/>
    <w:uiPriority w:val="99"/>
    <w:rsid w:val="00AD4AED"/>
    <w:pPr>
      <w:framePr w:w="7920" w:h="1980" w:hRule="exact" w:hSpace="180" w:wrap="auto" w:hAnchor="page" w:xAlign="center" w:yAlign="bottom"/>
      <w:spacing w:after="0"/>
    </w:pPr>
    <w:rPr>
      <w:rFonts w:eastAsia="Times New Roman"/>
    </w:rPr>
  </w:style>
  <w:style w:type="paragraph" w:styleId="EnvelopeReturn">
    <w:name w:val="envelope return"/>
    <w:basedOn w:val="Normal"/>
    <w:uiPriority w:val="99"/>
    <w:rsid w:val="00AD4AED"/>
    <w:pPr>
      <w:spacing w:after="0"/>
    </w:pPr>
    <w:rPr>
      <w:rFonts w:eastAsia="Times New Roman"/>
    </w:rPr>
  </w:style>
  <w:style w:type="paragraph" w:styleId="Index1">
    <w:name w:val="index 1"/>
    <w:basedOn w:val="Normal"/>
    <w:next w:val="Normal"/>
    <w:autoRedefine/>
    <w:uiPriority w:val="99"/>
    <w:semiHidden/>
    <w:rsid w:val="00AD4AED"/>
    <w:pPr>
      <w:spacing w:after="240"/>
      <w:ind w:left="240" w:hanging="240"/>
    </w:pPr>
    <w:rPr>
      <w:rFonts w:eastAsia="Times New Roman"/>
    </w:rPr>
  </w:style>
  <w:style w:type="paragraph" w:styleId="Index2">
    <w:name w:val="index 2"/>
    <w:basedOn w:val="Normal"/>
    <w:next w:val="Normal"/>
    <w:autoRedefine/>
    <w:uiPriority w:val="99"/>
    <w:semiHidden/>
    <w:rsid w:val="00AD4AED"/>
    <w:pPr>
      <w:spacing w:after="240"/>
      <w:ind w:left="480" w:hanging="240"/>
    </w:pPr>
    <w:rPr>
      <w:rFonts w:eastAsia="Times New Roman"/>
    </w:rPr>
  </w:style>
  <w:style w:type="paragraph" w:styleId="Index3">
    <w:name w:val="index 3"/>
    <w:basedOn w:val="Normal"/>
    <w:next w:val="Normal"/>
    <w:autoRedefine/>
    <w:uiPriority w:val="99"/>
    <w:semiHidden/>
    <w:rsid w:val="00AD4AED"/>
    <w:pPr>
      <w:spacing w:after="240"/>
      <w:ind w:left="720" w:hanging="240"/>
    </w:pPr>
    <w:rPr>
      <w:rFonts w:eastAsia="Times New Roman"/>
    </w:rPr>
  </w:style>
  <w:style w:type="paragraph" w:styleId="Index4">
    <w:name w:val="index 4"/>
    <w:basedOn w:val="Normal"/>
    <w:next w:val="Normal"/>
    <w:autoRedefine/>
    <w:uiPriority w:val="99"/>
    <w:semiHidden/>
    <w:rsid w:val="00AD4AED"/>
    <w:pPr>
      <w:spacing w:after="240"/>
      <w:ind w:left="960" w:hanging="240"/>
    </w:pPr>
    <w:rPr>
      <w:rFonts w:eastAsia="Times New Roman"/>
    </w:rPr>
  </w:style>
  <w:style w:type="paragraph" w:styleId="Index5">
    <w:name w:val="index 5"/>
    <w:basedOn w:val="Normal"/>
    <w:next w:val="Normal"/>
    <w:autoRedefine/>
    <w:uiPriority w:val="99"/>
    <w:semiHidden/>
    <w:rsid w:val="00AD4AED"/>
    <w:pPr>
      <w:spacing w:after="240"/>
      <w:ind w:left="1200" w:hanging="240"/>
    </w:pPr>
    <w:rPr>
      <w:rFonts w:eastAsia="Times New Roman"/>
    </w:rPr>
  </w:style>
  <w:style w:type="paragraph" w:styleId="Index6">
    <w:name w:val="index 6"/>
    <w:basedOn w:val="Normal"/>
    <w:next w:val="Normal"/>
    <w:autoRedefine/>
    <w:uiPriority w:val="99"/>
    <w:semiHidden/>
    <w:rsid w:val="00AD4AED"/>
    <w:pPr>
      <w:spacing w:after="240"/>
      <w:ind w:left="1440" w:hanging="240"/>
    </w:pPr>
    <w:rPr>
      <w:rFonts w:eastAsia="Times New Roman"/>
    </w:rPr>
  </w:style>
  <w:style w:type="paragraph" w:styleId="Index7">
    <w:name w:val="index 7"/>
    <w:basedOn w:val="Normal"/>
    <w:next w:val="Normal"/>
    <w:autoRedefine/>
    <w:uiPriority w:val="99"/>
    <w:semiHidden/>
    <w:rsid w:val="00AD4AED"/>
    <w:pPr>
      <w:spacing w:after="240"/>
      <w:ind w:left="1680" w:hanging="240"/>
    </w:pPr>
    <w:rPr>
      <w:rFonts w:eastAsia="Times New Roman"/>
    </w:rPr>
  </w:style>
  <w:style w:type="paragraph" w:styleId="Index8">
    <w:name w:val="index 8"/>
    <w:basedOn w:val="Normal"/>
    <w:next w:val="Normal"/>
    <w:autoRedefine/>
    <w:uiPriority w:val="99"/>
    <w:semiHidden/>
    <w:rsid w:val="00AD4AED"/>
    <w:pPr>
      <w:spacing w:after="240"/>
      <w:ind w:left="1920" w:hanging="240"/>
    </w:pPr>
    <w:rPr>
      <w:rFonts w:eastAsia="Times New Roman"/>
    </w:rPr>
  </w:style>
  <w:style w:type="paragraph" w:styleId="Index9">
    <w:name w:val="index 9"/>
    <w:basedOn w:val="Normal"/>
    <w:next w:val="Normal"/>
    <w:autoRedefine/>
    <w:uiPriority w:val="99"/>
    <w:semiHidden/>
    <w:rsid w:val="00AD4AED"/>
    <w:pPr>
      <w:spacing w:after="240"/>
      <w:ind w:left="2160" w:hanging="240"/>
    </w:pPr>
    <w:rPr>
      <w:rFonts w:eastAsia="Times New Roman"/>
    </w:rPr>
  </w:style>
  <w:style w:type="paragraph" w:styleId="IndexHeading">
    <w:name w:val="index heading"/>
    <w:basedOn w:val="Normal"/>
    <w:next w:val="Index1"/>
    <w:uiPriority w:val="99"/>
    <w:semiHidden/>
    <w:rsid w:val="00AD4AED"/>
    <w:pPr>
      <w:spacing w:after="240"/>
    </w:pPr>
    <w:rPr>
      <w:rFonts w:ascii="Arial" w:eastAsia="Times New Roman" w:hAnsi="Arial"/>
      <w:b/>
    </w:rPr>
  </w:style>
  <w:style w:type="paragraph" w:styleId="List">
    <w:name w:val="List"/>
    <w:basedOn w:val="Normal"/>
    <w:uiPriority w:val="99"/>
    <w:rsid w:val="00AD4AED"/>
    <w:pPr>
      <w:spacing w:after="240"/>
      <w:ind w:left="283" w:hanging="283"/>
    </w:pPr>
    <w:rPr>
      <w:rFonts w:eastAsia="Times New Roman"/>
    </w:rPr>
  </w:style>
  <w:style w:type="paragraph" w:styleId="List2">
    <w:name w:val="List 2"/>
    <w:basedOn w:val="Normal"/>
    <w:uiPriority w:val="99"/>
    <w:rsid w:val="00AD4AED"/>
    <w:pPr>
      <w:spacing w:after="240"/>
      <w:ind w:left="566" w:hanging="283"/>
    </w:pPr>
    <w:rPr>
      <w:rFonts w:eastAsia="Times New Roman"/>
    </w:rPr>
  </w:style>
  <w:style w:type="paragraph" w:styleId="List3">
    <w:name w:val="List 3"/>
    <w:basedOn w:val="Normal"/>
    <w:uiPriority w:val="99"/>
    <w:rsid w:val="00AD4AED"/>
    <w:pPr>
      <w:spacing w:after="240"/>
      <w:ind w:left="849" w:hanging="283"/>
    </w:pPr>
    <w:rPr>
      <w:rFonts w:eastAsia="Times New Roman"/>
    </w:rPr>
  </w:style>
  <w:style w:type="paragraph" w:styleId="List4">
    <w:name w:val="List 4"/>
    <w:basedOn w:val="Normal"/>
    <w:uiPriority w:val="99"/>
    <w:rsid w:val="00AD4AED"/>
    <w:pPr>
      <w:spacing w:after="240"/>
      <w:ind w:left="1132" w:hanging="283"/>
    </w:pPr>
    <w:rPr>
      <w:rFonts w:eastAsia="Times New Roman"/>
    </w:rPr>
  </w:style>
  <w:style w:type="paragraph" w:styleId="List5">
    <w:name w:val="List 5"/>
    <w:basedOn w:val="Normal"/>
    <w:uiPriority w:val="99"/>
    <w:rsid w:val="00AD4AED"/>
    <w:pPr>
      <w:spacing w:after="240"/>
      <w:ind w:left="1415" w:hanging="283"/>
    </w:pPr>
    <w:rPr>
      <w:rFonts w:eastAsia="Times New Roman"/>
    </w:rPr>
  </w:style>
  <w:style w:type="paragraph" w:styleId="ListBullet5">
    <w:name w:val="List Bullet 5"/>
    <w:basedOn w:val="Normal"/>
    <w:autoRedefine/>
    <w:uiPriority w:val="99"/>
    <w:rsid w:val="00AD4AED"/>
    <w:pPr>
      <w:numPr>
        <w:numId w:val="5"/>
      </w:numPr>
      <w:spacing w:after="240"/>
    </w:pPr>
    <w:rPr>
      <w:rFonts w:eastAsia="Times New Roman"/>
    </w:rPr>
  </w:style>
  <w:style w:type="paragraph" w:styleId="ListContinue">
    <w:name w:val="List Continue"/>
    <w:basedOn w:val="Normal"/>
    <w:uiPriority w:val="99"/>
    <w:rsid w:val="00AD4AED"/>
    <w:pPr>
      <w:ind w:left="283"/>
    </w:pPr>
    <w:rPr>
      <w:rFonts w:eastAsia="Times New Roman"/>
    </w:rPr>
  </w:style>
  <w:style w:type="paragraph" w:styleId="ListContinue2">
    <w:name w:val="List Continue 2"/>
    <w:basedOn w:val="Normal"/>
    <w:uiPriority w:val="99"/>
    <w:rsid w:val="00AD4AED"/>
    <w:pPr>
      <w:ind w:left="566"/>
    </w:pPr>
    <w:rPr>
      <w:rFonts w:eastAsia="Times New Roman"/>
    </w:rPr>
  </w:style>
  <w:style w:type="paragraph" w:styleId="ListContinue3">
    <w:name w:val="List Continue 3"/>
    <w:basedOn w:val="Normal"/>
    <w:uiPriority w:val="99"/>
    <w:rsid w:val="00AD4AED"/>
    <w:pPr>
      <w:ind w:left="849"/>
    </w:pPr>
    <w:rPr>
      <w:rFonts w:eastAsia="Times New Roman"/>
    </w:rPr>
  </w:style>
  <w:style w:type="paragraph" w:styleId="ListContinue4">
    <w:name w:val="List Continue 4"/>
    <w:basedOn w:val="Normal"/>
    <w:uiPriority w:val="99"/>
    <w:rsid w:val="00AD4AED"/>
    <w:pPr>
      <w:ind w:left="1132"/>
    </w:pPr>
    <w:rPr>
      <w:rFonts w:eastAsia="Times New Roman"/>
    </w:rPr>
  </w:style>
  <w:style w:type="paragraph" w:styleId="ListContinue5">
    <w:name w:val="List Continue 5"/>
    <w:basedOn w:val="Normal"/>
    <w:uiPriority w:val="99"/>
    <w:rsid w:val="00AD4AED"/>
    <w:pPr>
      <w:ind w:left="1415"/>
    </w:pPr>
    <w:rPr>
      <w:rFonts w:eastAsia="Times New Roman"/>
    </w:rPr>
  </w:style>
  <w:style w:type="paragraph" w:styleId="ListNumber">
    <w:name w:val="List Number"/>
    <w:basedOn w:val="Normal"/>
    <w:uiPriority w:val="99"/>
    <w:rsid w:val="00AD4AED"/>
    <w:pPr>
      <w:numPr>
        <w:numId w:val="12"/>
      </w:numPr>
      <w:spacing w:after="240"/>
    </w:pPr>
    <w:rPr>
      <w:rFonts w:eastAsia="Times New Roman"/>
    </w:rPr>
  </w:style>
  <w:style w:type="paragraph" w:styleId="ListNumber2">
    <w:name w:val="List Number 2"/>
    <w:basedOn w:val="Text2"/>
    <w:uiPriority w:val="99"/>
    <w:rsid w:val="00AD4AED"/>
    <w:pPr>
      <w:numPr>
        <w:numId w:val="14"/>
      </w:numPr>
      <w:spacing w:after="240"/>
    </w:pPr>
    <w:rPr>
      <w:rFonts w:eastAsia="Times New Roman"/>
    </w:rPr>
  </w:style>
  <w:style w:type="paragraph" w:styleId="ListNumber3">
    <w:name w:val="List Number 3"/>
    <w:basedOn w:val="Text3"/>
    <w:uiPriority w:val="99"/>
    <w:rsid w:val="00AD4AED"/>
    <w:pPr>
      <w:numPr>
        <w:numId w:val="15"/>
      </w:numPr>
      <w:spacing w:after="240"/>
    </w:pPr>
    <w:rPr>
      <w:rFonts w:eastAsia="Times New Roman"/>
    </w:rPr>
  </w:style>
  <w:style w:type="paragraph" w:styleId="ListNumber4">
    <w:name w:val="List Number 4"/>
    <w:basedOn w:val="Text4"/>
    <w:uiPriority w:val="99"/>
    <w:rsid w:val="00AD4AED"/>
    <w:pPr>
      <w:numPr>
        <w:numId w:val="16"/>
      </w:numPr>
      <w:spacing w:after="240"/>
    </w:pPr>
    <w:rPr>
      <w:rFonts w:eastAsia="Times New Roman"/>
    </w:rPr>
  </w:style>
  <w:style w:type="paragraph" w:styleId="ListNumber5">
    <w:name w:val="List Number 5"/>
    <w:basedOn w:val="Normal"/>
    <w:uiPriority w:val="99"/>
    <w:rsid w:val="00AD4AED"/>
    <w:pPr>
      <w:numPr>
        <w:numId w:val="6"/>
      </w:numPr>
      <w:spacing w:after="240"/>
    </w:pPr>
    <w:rPr>
      <w:rFonts w:eastAsia="Times New Roman"/>
    </w:rPr>
  </w:style>
  <w:style w:type="paragraph" w:styleId="MacroText">
    <w:name w:val="macro"/>
    <w:link w:val="MacroTextChar"/>
    <w:uiPriority w:val="99"/>
    <w:semiHidden/>
    <w:rsid w:val="00CA7A6D"/>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lang w:val="ro-RO" w:eastAsia="ro-RO" w:bidi="ro-RO"/>
    </w:rPr>
  </w:style>
  <w:style w:type="character" w:customStyle="1" w:styleId="MacroTextChar">
    <w:name w:val="Macro Text Char"/>
    <w:link w:val="MacroText"/>
    <w:uiPriority w:val="99"/>
    <w:semiHidden/>
    <w:rsid w:val="00AD4AED"/>
    <w:rPr>
      <w:rFonts w:ascii="Courier New" w:eastAsia="Times New Roman" w:hAnsi="Courier New"/>
      <w:lang w:val="ro-RO" w:eastAsia="ro-RO" w:bidi="ro-RO"/>
    </w:rPr>
  </w:style>
  <w:style w:type="paragraph" w:styleId="MessageHeader">
    <w:name w:val="Message Header"/>
    <w:basedOn w:val="Normal"/>
    <w:link w:val="MessageHeaderChar"/>
    <w:uiPriority w:val="99"/>
    <w:rsid w:val="00AD4AED"/>
    <w:pPr>
      <w:pBdr>
        <w:top w:val="single" w:sz="6" w:space="1" w:color="auto"/>
        <w:left w:val="single" w:sz="6" w:space="1" w:color="auto"/>
        <w:bottom w:val="single" w:sz="6" w:space="1" w:color="auto"/>
        <w:right w:val="single" w:sz="6" w:space="1" w:color="auto"/>
      </w:pBdr>
      <w:shd w:val="pct20" w:color="auto" w:fill="auto"/>
      <w:spacing w:after="240"/>
      <w:ind w:left="1134" w:hanging="1134"/>
    </w:pPr>
    <w:rPr>
      <w:rFonts w:ascii="Arial" w:eastAsia="Times New Roman" w:hAnsi="Arial"/>
    </w:rPr>
  </w:style>
  <w:style w:type="character" w:customStyle="1" w:styleId="MessageHeaderChar">
    <w:name w:val="Message Header Char"/>
    <w:link w:val="MessageHeader"/>
    <w:uiPriority w:val="99"/>
    <w:rsid w:val="00AD4AED"/>
    <w:rPr>
      <w:rFonts w:ascii="Arial" w:eastAsia="Times New Roman" w:hAnsi="Arial"/>
      <w:sz w:val="24"/>
      <w:shd w:val="pct20" w:color="auto" w:fill="auto"/>
      <w:lang w:eastAsia="ro-RO"/>
    </w:rPr>
  </w:style>
  <w:style w:type="paragraph" w:styleId="NormalIndent">
    <w:name w:val="Normal Indent"/>
    <w:basedOn w:val="Normal"/>
    <w:uiPriority w:val="99"/>
    <w:rsid w:val="00AD4AED"/>
    <w:pPr>
      <w:spacing w:after="240"/>
      <w:ind w:left="720"/>
    </w:pPr>
    <w:rPr>
      <w:rFonts w:eastAsia="Times New Roman"/>
    </w:rPr>
  </w:style>
  <w:style w:type="paragraph" w:styleId="NoteHeading">
    <w:name w:val="Note Heading"/>
    <w:basedOn w:val="Normal"/>
    <w:next w:val="Normal"/>
    <w:link w:val="NoteHeadingChar"/>
    <w:uiPriority w:val="99"/>
    <w:rsid w:val="00AD4AED"/>
    <w:pPr>
      <w:spacing w:after="240"/>
    </w:pPr>
    <w:rPr>
      <w:rFonts w:eastAsia="Times New Roman"/>
    </w:rPr>
  </w:style>
  <w:style w:type="character" w:customStyle="1" w:styleId="NoteHeadingChar">
    <w:name w:val="Note Heading Char"/>
    <w:link w:val="NoteHeading"/>
    <w:uiPriority w:val="99"/>
    <w:rsid w:val="00AD4AED"/>
    <w:rPr>
      <w:rFonts w:ascii="Times New Roman" w:eastAsia="Times New Roman" w:hAnsi="Times New Roman"/>
      <w:sz w:val="24"/>
      <w:lang w:eastAsia="ro-RO"/>
    </w:rPr>
  </w:style>
  <w:style w:type="paragraph" w:customStyle="1" w:styleId="NoteHead">
    <w:name w:val="NoteHead"/>
    <w:basedOn w:val="Normal"/>
    <w:next w:val="Subject"/>
    <w:uiPriority w:val="99"/>
    <w:rsid w:val="00AD4AED"/>
    <w:pPr>
      <w:spacing w:before="720" w:after="720"/>
      <w:jc w:val="center"/>
    </w:pPr>
    <w:rPr>
      <w:rFonts w:eastAsia="Times New Roman"/>
      <w:b/>
      <w:smallCaps/>
    </w:rPr>
  </w:style>
  <w:style w:type="paragraph" w:customStyle="1" w:styleId="Subject">
    <w:name w:val="Subject"/>
    <w:basedOn w:val="Normal"/>
    <w:next w:val="Normal"/>
    <w:uiPriority w:val="99"/>
    <w:rsid w:val="00AD4AED"/>
    <w:pPr>
      <w:spacing w:after="480"/>
      <w:ind w:left="1531" w:hanging="1531"/>
    </w:pPr>
    <w:rPr>
      <w:rFonts w:eastAsia="Times New Roman"/>
      <w:b/>
    </w:rPr>
  </w:style>
  <w:style w:type="paragraph" w:customStyle="1" w:styleId="NoteList">
    <w:name w:val="NoteList"/>
    <w:basedOn w:val="Normal"/>
    <w:next w:val="Subject"/>
    <w:uiPriority w:val="99"/>
    <w:rsid w:val="00AD4AED"/>
    <w:pPr>
      <w:tabs>
        <w:tab w:val="left" w:pos="5823"/>
      </w:tabs>
      <w:spacing w:before="720" w:after="720"/>
      <w:ind w:left="5104" w:hanging="3119"/>
    </w:pPr>
    <w:rPr>
      <w:rFonts w:eastAsia="Times New Roman"/>
      <w:b/>
      <w:smallCaps/>
    </w:rPr>
  </w:style>
  <w:style w:type="paragraph" w:styleId="PlainText">
    <w:name w:val="Plain Text"/>
    <w:basedOn w:val="Normal"/>
    <w:link w:val="PlainTextChar"/>
    <w:uiPriority w:val="99"/>
    <w:rsid w:val="00AD4AED"/>
    <w:pPr>
      <w:spacing w:after="240"/>
    </w:pPr>
    <w:rPr>
      <w:rFonts w:ascii="Courier New" w:eastAsia="Times New Roman" w:hAnsi="Courier New"/>
    </w:rPr>
  </w:style>
  <w:style w:type="character" w:customStyle="1" w:styleId="PlainTextChar">
    <w:name w:val="Plain Text Char"/>
    <w:link w:val="PlainText"/>
    <w:uiPriority w:val="99"/>
    <w:rsid w:val="00AD4AED"/>
    <w:rPr>
      <w:rFonts w:ascii="Courier New" w:eastAsia="Times New Roman" w:hAnsi="Courier New"/>
      <w:lang w:eastAsia="ro-RO"/>
    </w:rPr>
  </w:style>
  <w:style w:type="paragraph" w:styleId="Salutation">
    <w:name w:val="Salutation"/>
    <w:basedOn w:val="Normal"/>
    <w:next w:val="Normal"/>
    <w:link w:val="SalutationChar"/>
    <w:uiPriority w:val="99"/>
    <w:rsid w:val="00AD4AED"/>
    <w:pPr>
      <w:spacing w:after="240"/>
    </w:pPr>
    <w:rPr>
      <w:rFonts w:eastAsia="Times New Roman"/>
    </w:rPr>
  </w:style>
  <w:style w:type="character" w:customStyle="1" w:styleId="SalutationChar">
    <w:name w:val="Salutation Char"/>
    <w:link w:val="Salutation"/>
    <w:uiPriority w:val="99"/>
    <w:rsid w:val="00AD4AED"/>
    <w:rPr>
      <w:rFonts w:ascii="Times New Roman" w:eastAsia="Times New Roman" w:hAnsi="Times New Roman"/>
      <w:sz w:val="24"/>
      <w:lang w:eastAsia="ro-RO"/>
    </w:rPr>
  </w:style>
  <w:style w:type="paragraph" w:styleId="Subtitle">
    <w:name w:val="Subtitle"/>
    <w:basedOn w:val="Normal"/>
    <w:next w:val="Normal"/>
    <w:link w:val="SubtitleChar"/>
    <w:uiPriority w:val="99"/>
    <w:qFormat/>
    <w:rsid w:val="0070197B"/>
    <w:pPr>
      <w:numPr>
        <w:ilvl w:val="1"/>
      </w:numPr>
    </w:pPr>
    <w:rPr>
      <w:rFonts w:asciiTheme="majorHAnsi" w:eastAsiaTheme="majorEastAsia" w:hAnsiTheme="majorHAnsi" w:cstheme="majorBidi"/>
      <w:i/>
      <w:iCs/>
      <w:color w:val="629DD1" w:themeColor="accent1"/>
      <w:spacing w:val="15"/>
      <w:sz w:val="24"/>
      <w:szCs w:val="24"/>
    </w:rPr>
  </w:style>
  <w:style w:type="character" w:customStyle="1" w:styleId="SubtitleChar">
    <w:name w:val="Subtitle Char"/>
    <w:basedOn w:val="DefaultParagraphFont"/>
    <w:link w:val="Subtitle"/>
    <w:uiPriority w:val="99"/>
    <w:rsid w:val="0070197B"/>
    <w:rPr>
      <w:rFonts w:asciiTheme="majorHAnsi" w:eastAsiaTheme="majorEastAsia" w:hAnsiTheme="majorHAnsi" w:cstheme="majorBidi"/>
      <w:i/>
      <w:iCs/>
      <w:color w:val="629DD1" w:themeColor="accent1"/>
      <w:spacing w:val="15"/>
      <w:sz w:val="24"/>
      <w:szCs w:val="24"/>
    </w:rPr>
  </w:style>
  <w:style w:type="paragraph" w:styleId="TableofAuthorities">
    <w:name w:val="table of authorities"/>
    <w:basedOn w:val="Normal"/>
    <w:next w:val="Normal"/>
    <w:uiPriority w:val="99"/>
    <w:semiHidden/>
    <w:rsid w:val="00AD4AED"/>
    <w:pPr>
      <w:spacing w:after="240"/>
      <w:ind w:left="240" w:hanging="240"/>
    </w:pPr>
    <w:rPr>
      <w:rFonts w:eastAsia="Times New Roman"/>
    </w:rPr>
  </w:style>
  <w:style w:type="paragraph" w:styleId="TableofFigures">
    <w:name w:val="table of figures"/>
    <w:basedOn w:val="Normal"/>
    <w:next w:val="Normal"/>
    <w:uiPriority w:val="99"/>
    <w:semiHidden/>
    <w:rsid w:val="00AD4AED"/>
    <w:pPr>
      <w:spacing w:after="240"/>
      <w:ind w:left="480" w:hanging="480"/>
    </w:pPr>
    <w:rPr>
      <w:rFonts w:eastAsia="Times New Roman"/>
    </w:rPr>
  </w:style>
  <w:style w:type="paragraph" w:styleId="Title">
    <w:name w:val="Title"/>
    <w:basedOn w:val="Normal"/>
    <w:next w:val="Normal"/>
    <w:link w:val="TitleChar"/>
    <w:uiPriority w:val="99"/>
    <w:qFormat/>
    <w:rsid w:val="0070197B"/>
    <w:pPr>
      <w:pBdr>
        <w:bottom w:val="single" w:sz="8" w:space="4" w:color="629DD1" w:themeColor="accent1"/>
      </w:pBdr>
      <w:spacing w:after="300" w:line="240" w:lineRule="auto"/>
      <w:contextualSpacing/>
    </w:pPr>
    <w:rPr>
      <w:rFonts w:asciiTheme="majorHAnsi" w:eastAsiaTheme="majorEastAsia" w:hAnsiTheme="majorHAnsi" w:cstheme="majorBidi"/>
      <w:color w:val="1B1D3D" w:themeColor="text2" w:themeShade="BF"/>
      <w:spacing w:val="5"/>
      <w:kern w:val="28"/>
      <w:sz w:val="52"/>
      <w:szCs w:val="52"/>
    </w:rPr>
  </w:style>
  <w:style w:type="character" w:customStyle="1" w:styleId="TitleChar">
    <w:name w:val="Title Char"/>
    <w:basedOn w:val="DefaultParagraphFont"/>
    <w:link w:val="Title"/>
    <w:uiPriority w:val="99"/>
    <w:rsid w:val="0070197B"/>
    <w:rPr>
      <w:rFonts w:asciiTheme="majorHAnsi" w:eastAsiaTheme="majorEastAsia" w:hAnsiTheme="majorHAnsi" w:cstheme="majorBidi"/>
      <w:color w:val="1B1D3D" w:themeColor="text2" w:themeShade="BF"/>
      <w:spacing w:val="5"/>
      <w:kern w:val="28"/>
      <w:sz w:val="52"/>
      <w:szCs w:val="52"/>
    </w:rPr>
  </w:style>
  <w:style w:type="paragraph" w:styleId="TOAHeading">
    <w:name w:val="toa heading"/>
    <w:basedOn w:val="Normal"/>
    <w:next w:val="Normal"/>
    <w:uiPriority w:val="99"/>
    <w:semiHidden/>
    <w:rsid w:val="00AD4AED"/>
    <w:pPr>
      <w:spacing w:after="240"/>
    </w:pPr>
    <w:rPr>
      <w:rFonts w:ascii="Arial" w:eastAsia="Times New Roman" w:hAnsi="Arial"/>
      <w:b/>
    </w:rPr>
  </w:style>
  <w:style w:type="paragraph" w:customStyle="1" w:styleId="YReferences">
    <w:name w:val="YReferences"/>
    <w:basedOn w:val="Normal"/>
    <w:next w:val="Normal"/>
    <w:uiPriority w:val="99"/>
    <w:rsid w:val="00AD4AED"/>
    <w:pPr>
      <w:spacing w:after="480"/>
      <w:ind w:left="1531" w:hanging="1531"/>
    </w:pPr>
    <w:rPr>
      <w:rFonts w:eastAsia="Times New Roman"/>
    </w:rPr>
  </w:style>
  <w:style w:type="paragraph" w:customStyle="1" w:styleId="ListBullet1">
    <w:name w:val="List Bullet 1"/>
    <w:basedOn w:val="Text1"/>
    <w:uiPriority w:val="99"/>
    <w:rsid w:val="00AD4AED"/>
    <w:pPr>
      <w:tabs>
        <w:tab w:val="num" w:pos="765"/>
      </w:tabs>
      <w:spacing w:after="240"/>
      <w:ind w:left="765" w:hanging="283"/>
    </w:pPr>
    <w:rPr>
      <w:rFonts w:eastAsia="Times New Roman"/>
    </w:rPr>
  </w:style>
  <w:style w:type="paragraph" w:customStyle="1" w:styleId="ListDash">
    <w:name w:val="List Dash"/>
    <w:basedOn w:val="Normal"/>
    <w:uiPriority w:val="99"/>
    <w:rsid w:val="00AD4AED"/>
    <w:pPr>
      <w:numPr>
        <w:numId w:val="7"/>
      </w:numPr>
      <w:spacing w:after="240"/>
    </w:pPr>
    <w:rPr>
      <w:rFonts w:eastAsia="Times New Roman"/>
    </w:rPr>
  </w:style>
  <w:style w:type="paragraph" w:customStyle="1" w:styleId="ListDash1">
    <w:name w:val="List Dash 1"/>
    <w:basedOn w:val="Text1"/>
    <w:uiPriority w:val="99"/>
    <w:rsid w:val="00AD4AED"/>
    <w:pPr>
      <w:numPr>
        <w:numId w:val="8"/>
      </w:numPr>
      <w:spacing w:after="240"/>
    </w:pPr>
    <w:rPr>
      <w:rFonts w:eastAsia="Times New Roman"/>
    </w:rPr>
  </w:style>
  <w:style w:type="paragraph" w:customStyle="1" w:styleId="ListDash2">
    <w:name w:val="List Dash 2"/>
    <w:basedOn w:val="Text2"/>
    <w:uiPriority w:val="99"/>
    <w:rsid w:val="00AD4AED"/>
    <w:pPr>
      <w:numPr>
        <w:numId w:val="9"/>
      </w:numPr>
      <w:spacing w:after="240"/>
    </w:pPr>
    <w:rPr>
      <w:rFonts w:eastAsia="Times New Roman"/>
    </w:rPr>
  </w:style>
  <w:style w:type="paragraph" w:customStyle="1" w:styleId="ListDash3">
    <w:name w:val="List Dash 3"/>
    <w:basedOn w:val="Text3"/>
    <w:uiPriority w:val="99"/>
    <w:rsid w:val="00AD4AED"/>
    <w:pPr>
      <w:numPr>
        <w:numId w:val="10"/>
      </w:numPr>
      <w:spacing w:after="240"/>
    </w:pPr>
    <w:rPr>
      <w:rFonts w:eastAsia="Times New Roman"/>
    </w:rPr>
  </w:style>
  <w:style w:type="paragraph" w:customStyle="1" w:styleId="ListDash4">
    <w:name w:val="List Dash 4"/>
    <w:basedOn w:val="Text4"/>
    <w:rsid w:val="00AD4AED"/>
    <w:pPr>
      <w:numPr>
        <w:numId w:val="11"/>
      </w:numPr>
      <w:spacing w:after="240"/>
    </w:pPr>
    <w:rPr>
      <w:rFonts w:eastAsia="Times New Roman"/>
    </w:rPr>
  </w:style>
  <w:style w:type="paragraph" w:customStyle="1" w:styleId="ListNumberLevel2">
    <w:name w:val="List Number (Level 2)"/>
    <w:basedOn w:val="Normal"/>
    <w:uiPriority w:val="99"/>
    <w:rsid w:val="00AD4AED"/>
    <w:pPr>
      <w:numPr>
        <w:ilvl w:val="1"/>
        <w:numId w:val="12"/>
      </w:numPr>
      <w:spacing w:after="240"/>
    </w:pPr>
    <w:rPr>
      <w:rFonts w:eastAsia="Times New Roman"/>
    </w:rPr>
  </w:style>
  <w:style w:type="paragraph" w:customStyle="1" w:styleId="ListNumberLevel3">
    <w:name w:val="List Number (Level 3)"/>
    <w:basedOn w:val="Normal"/>
    <w:uiPriority w:val="99"/>
    <w:rsid w:val="00AD4AED"/>
    <w:pPr>
      <w:numPr>
        <w:ilvl w:val="2"/>
        <w:numId w:val="12"/>
      </w:numPr>
      <w:spacing w:after="240"/>
    </w:pPr>
    <w:rPr>
      <w:rFonts w:eastAsia="Times New Roman"/>
    </w:rPr>
  </w:style>
  <w:style w:type="paragraph" w:customStyle="1" w:styleId="ListNumberLevel4">
    <w:name w:val="List Number (Level 4)"/>
    <w:basedOn w:val="Normal"/>
    <w:uiPriority w:val="99"/>
    <w:rsid w:val="00AD4AED"/>
    <w:pPr>
      <w:numPr>
        <w:ilvl w:val="3"/>
        <w:numId w:val="12"/>
      </w:numPr>
      <w:spacing w:after="240"/>
    </w:pPr>
    <w:rPr>
      <w:rFonts w:eastAsia="Times New Roman"/>
    </w:rPr>
  </w:style>
  <w:style w:type="paragraph" w:customStyle="1" w:styleId="ListNumber1">
    <w:name w:val="List Number 1"/>
    <w:basedOn w:val="Text1"/>
    <w:uiPriority w:val="99"/>
    <w:rsid w:val="00AD4AED"/>
    <w:pPr>
      <w:numPr>
        <w:numId w:val="13"/>
      </w:numPr>
      <w:spacing w:after="240"/>
    </w:pPr>
    <w:rPr>
      <w:rFonts w:eastAsia="Times New Roman"/>
    </w:rPr>
  </w:style>
  <w:style w:type="paragraph" w:customStyle="1" w:styleId="ListNumber1Level2">
    <w:name w:val="List Number 1 (Level 2)"/>
    <w:basedOn w:val="Text1"/>
    <w:uiPriority w:val="99"/>
    <w:rsid w:val="00AD4AED"/>
    <w:pPr>
      <w:numPr>
        <w:ilvl w:val="1"/>
        <w:numId w:val="13"/>
      </w:numPr>
      <w:spacing w:after="240"/>
    </w:pPr>
    <w:rPr>
      <w:rFonts w:eastAsia="Times New Roman"/>
    </w:rPr>
  </w:style>
  <w:style w:type="paragraph" w:customStyle="1" w:styleId="ListNumber1Level3">
    <w:name w:val="List Number 1 (Level 3)"/>
    <w:basedOn w:val="Text1"/>
    <w:uiPriority w:val="99"/>
    <w:rsid w:val="00AD4AED"/>
    <w:pPr>
      <w:numPr>
        <w:ilvl w:val="2"/>
        <w:numId w:val="13"/>
      </w:numPr>
      <w:spacing w:after="240"/>
    </w:pPr>
    <w:rPr>
      <w:rFonts w:eastAsia="Times New Roman"/>
    </w:rPr>
  </w:style>
  <w:style w:type="paragraph" w:customStyle="1" w:styleId="ListNumber1Level4">
    <w:name w:val="List Number 1 (Level 4)"/>
    <w:basedOn w:val="Text1"/>
    <w:uiPriority w:val="99"/>
    <w:rsid w:val="00AD4AED"/>
    <w:pPr>
      <w:numPr>
        <w:ilvl w:val="3"/>
        <w:numId w:val="13"/>
      </w:numPr>
      <w:spacing w:after="240"/>
    </w:pPr>
    <w:rPr>
      <w:rFonts w:eastAsia="Times New Roman"/>
    </w:rPr>
  </w:style>
  <w:style w:type="paragraph" w:customStyle="1" w:styleId="ListNumber2Level2">
    <w:name w:val="List Number 2 (Level 2)"/>
    <w:basedOn w:val="Text2"/>
    <w:uiPriority w:val="99"/>
    <w:rsid w:val="00AD4AED"/>
    <w:pPr>
      <w:numPr>
        <w:ilvl w:val="1"/>
        <w:numId w:val="14"/>
      </w:numPr>
      <w:spacing w:after="240"/>
    </w:pPr>
    <w:rPr>
      <w:rFonts w:eastAsia="Times New Roman"/>
    </w:rPr>
  </w:style>
  <w:style w:type="paragraph" w:customStyle="1" w:styleId="ListNumber2Level3">
    <w:name w:val="List Number 2 (Level 3)"/>
    <w:basedOn w:val="Text2"/>
    <w:uiPriority w:val="99"/>
    <w:rsid w:val="00AD4AED"/>
    <w:pPr>
      <w:numPr>
        <w:ilvl w:val="2"/>
        <w:numId w:val="14"/>
      </w:numPr>
      <w:spacing w:after="240"/>
    </w:pPr>
    <w:rPr>
      <w:rFonts w:eastAsia="Times New Roman"/>
    </w:rPr>
  </w:style>
  <w:style w:type="paragraph" w:customStyle="1" w:styleId="ListNumber2Level4">
    <w:name w:val="List Number 2 (Level 4)"/>
    <w:basedOn w:val="Text2"/>
    <w:uiPriority w:val="99"/>
    <w:rsid w:val="00AD4AED"/>
    <w:pPr>
      <w:numPr>
        <w:ilvl w:val="3"/>
        <w:numId w:val="14"/>
      </w:numPr>
      <w:spacing w:after="240"/>
      <w:ind w:left="3901" w:hanging="703"/>
    </w:pPr>
    <w:rPr>
      <w:rFonts w:eastAsia="Times New Roman"/>
    </w:rPr>
  </w:style>
  <w:style w:type="paragraph" w:customStyle="1" w:styleId="ListNumber3Level2">
    <w:name w:val="List Number 3 (Level 2)"/>
    <w:basedOn w:val="Text3"/>
    <w:uiPriority w:val="99"/>
    <w:rsid w:val="00AD4AED"/>
    <w:pPr>
      <w:numPr>
        <w:ilvl w:val="1"/>
        <w:numId w:val="15"/>
      </w:numPr>
      <w:spacing w:after="240"/>
    </w:pPr>
    <w:rPr>
      <w:rFonts w:eastAsia="Times New Roman"/>
    </w:rPr>
  </w:style>
  <w:style w:type="paragraph" w:customStyle="1" w:styleId="ListNumber3Level3">
    <w:name w:val="List Number 3 (Level 3)"/>
    <w:basedOn w:val="Text3"/>
    <w:uiPriority w:val="99"/>
    <w:rsid w:val="00AD4AED"/>
    <w:pPr>
      <w:numPr>
        <w:ilvl w:val="2"/>
        <w:numId w:val="15"/>
      </w:numPr>
      <w:spacing w:after="240"/>
    </w:pPr>
    <w:rPr>
      <w:rFonts w:eastAsia="Times New Roman"/>
    </w:rPr>
  </w:style>
  <w:style w:type="paragraph" w:customStyle="1" w:styleId="ListNumber3Level4">
    <w:name w:val="List Number 3 (Level 4)"/>
    <w:basedOn w:val="Text3"/>
    <w:uiPriority w:val="99"/>
    <w:rsid w:val="00AD4AED"/>
    <w:pPr>
      <w:numPr>
        <w:ilvl w:val="3"/>
        <w:numId w:val="15"/>
      </w:numPr>
      <w:spacing w:after="240"/>
    </w:pPr>
    <w:rPr>
      <w:rFonts w:eastAsia="Times New Roman"/>
    </w:rPr>
  </w:style>
  <w:style w:type="paragraph" w:customStyle="1" w:styleId="ListNumber4Level2">
    <w:name w:val="List Number 4 (Level 2)"/>
    <w:basedOn w:val="Text4"/>
    <w:uiPriority w:val="99"/>
    <w:rsid w:val="00AD4AED"/>
    <w:pPr>
      <w:numPr>
        <w:ilvl w:val="1"/>
        <w:numId w:val="16"/>
      </w:numPr>
      <w:spacing w:after="240"/>
    </w:pPr>
    <w:rPr>
      <w:rFonts w:eastAsia="Times New Roman"/>
    </w:rPr>
  </w:style>
  <w:style w:type="paragraph" w:customStyle="1" w:styleId="ListNumber4Level3">
    <w:name w:val="List Number 4 (Level 3)"/>
    <w:basedOn w:val="Text4"/>
    <w:uiPriority w:val="99"/>
    <w:rsid w:val="00AD4AED"/>
    <w:pPr>
      <w:numPr>
        <w:ilvl w:val="2"/>
        <w:numId w:val="16"/>
      </w:numPr>
      <w:spacing w:after="240"/>
    </w:pPr>
    <w:rPr>
      <w:rFonts w:eastAsia="Times New Roman"/>
    </w:rPr>
  </w:style>
  <w:style w:type="paragraph" w:customStyle="1" w:styleId="ListNumber4Level4">
    <w:name w:val="List Number 4 (Level 4)"/>
    <w:basedOn w:val="Text4"/>
    <w:uiPriority w:val="99"/>
    <w:rsid w:val="00AD4AED"/>
    <w:pPr>
      <w:numPr>
        <w:ilvl w:val="3"/>
        <w:numId w:val="16"/>
      </w:numPr>
      <w:spacing w:after="240"/>
    </w:pPr>
    <w:rPr>
      <w:rFonts w:eastAsia="Times New Roman"/>
    </w:rPr>
  </w:style>
  <w:style w:type="paragraph" w:customStyle="1" w:styleId="Contact">
    <w:name w:val="Contact"/>
    <w:basedOn w:val="Normal"/>
    <w:next w:val="Enclosures"/>
    <w:uiPriority w:val="99"/>
    <w:rsid w:val="00AD4AED"/>
    <w:pPr>
      <w:spacing w:before="480" w:after="0"/>
      <w:ind w:left="567" w:hanging="567"/>
    </w:pPr>
    <w:rPr>
      <w:rFonts w:eastAsia="Times New Roman"/>
    </w:rPr>
  </w:style>
  <w:style w:type="paragraph" w:customStyle="1" w:styleId="DisclaimerNotice">
    <w:name w:val="Disclaimer Notice"/>
    <w:basedOn w:val="Normal"/>
    <w:next w:val="AddressTR"/>
    <w:uiPriority w:val="99"/>
    <w:rsid w:val="00AD4AED"/>
    <w:pPr>
      <w:spacing w:after="240"/>
      <w:ind w:left="5103"/>
    </w:pPr>
    <w:rPr>
      <w:rFonts w:eastAsia="Times New Roman"/>
      <w:i/>
    </w:rPr>
  </w:style>
  <w:style w:type="paragraph" w:customStyle="1" w:styleId="Disclaimer">
    <w:name w:val="Disclaimer"/>
    <w:basedOn w:val="Normal"/>
    <w:uiPriority w:val="99"/>
    <w:rsid w:val="00AD4AED"/>
    <w:pPr>
      <w:keepLines/>
      <w:pBdr>
        <w:top w:val="single" w:sz="4" w:space="1" w:color="auto"/>
      </w:pBdr>
      <w:spacing w:before="480" w:after="0"/>
    </w:pPr>
    <w:rPr>
      <w:rFonts w:eastAsia="Times New Roman"/>
      <w:i/>
    </w:rPr>
  </w:style>
  <w:style w:type="character" w:styleId="FollowedHyperlink">
    <w:name w:val="FollowedHyperlink"/>
    <w:uiPriority w:val="99"/>
    <w:rsid w:val="00AD4AED"/>
    <w:rPr>
      <w:color w:val="800080"/>
      <w:u w:val="single"/>
    </w:rPr>
  </w:style>
  <w:style w:type="paragraph" w:customStyle="1" w:styleId="DisclaimerSJ">
    <w:name w:val="Disclaimer_SJ"/>
    <w:basedOn w:val="Normal"/>
    <w:next w:val="Normal"/>
    <w:uiPriority w:val="99"/>
    <w:rsid w:val="00AD4AED"/>
    <w:pPr>
      <w:spacing w:after="0"/>
    </w:pPr>
    <w:rPr>
      <w:rFonts w:ascii="Arial" w:eastAsia="Times New Roman" w:hAnsi="Arial"/>
      <w:b/>
      <w:sz w:val="16"/>
    </w:rPr>
  </w:style>
  <w:style w:type="paragraph" w:styleId="NormalWeb">
    <w:name w:val="Normal (Web)"/>
    <w:basedOn w:val="Normal"/>
    <w:uiPriority w:val="99"/>
    <w:rsid w:val="00AD4AED"/>
    <w:pPr>
      <w:suppressAutoHyphens/>
      <w:spacing w:before="100" w:after="100"/>
    </w:pPr>
    <w:rPr>
      <w:rFonts w:eastAsia="Times New Roman"/>
    </w:rPr>
  </w:style>
  <w:style w:type="character" w:customStyle="1" w:styleId="Text1Char">
    <w:name w:val="Text 1 Char"/>
    <w:link w:val="Text1"/>
    <w:uiPriority w:val="99"/>
    <w:locked/>
    <w:rsid w:val="00AD4AED"/>
    <w:rPr>
      <w:rFonts w:ascii="Times New Roman" w:hAnsi="Times New Roman"/>
      <w:sz w:val="24"/>
      <w:szCs w:val="22"/>
      <w:lang w:eastAsia="ro-RO"/>
    </w:rPr>
  </w:style>
  <w:style w:type="table" w:styleId="TableGrid">
    <w:name w:val="Table Grid"/>
    <w:basedOn w:val="TableNormal"/>
    <w:uiPriority w:val="99"/>
    <w:rsid w:val="00AD4AE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uiPriority w:val="99"/>
    <w:rsid w:val="00AD4AED"/>
    <w:rPr>
      <w:rFonts w:ascii="Times New Roman" w:hAnsi="Times New Roman"/>
      <w:sz w:val="24"/>
      <w:szCs w:val="22"/>
      <w:lang w:eastAsia="ro-RO"/>
    </w:rPr>
  </w:style>
  <w:style w:type="character" w:styleId="PageNumber">
    <w:name w:val="page number"/>
    <w:basedOn w:val="DefaultParagraphFont"/>
    <w:uiPriority w:val="99"/>
    <w:rsid w:val="00AD4AED"/>
  </w:style>
  <w:style w:type="paragraph" w:styleId="BalloonText">
    <w:name w:val="Balloon Text"/>
    <w:basedOn w:val="Normal"/>
    <w:link w:val="BalloonTextChar"/>
    <w:uiPriority w:val="99"/>
    <w:semiHidden/>
    <w:rsid w:val="00AD4AED"/>
    <w:pPr>
      <w:spacing w:after="240"/>
    </w:pPr>
    <w:rPr>
      <w:rFonts w:ascii="Tahoma" w:eastAsia="Times New Roman" w:hAnsi="Tahoma" w:cs="Tahoma"/>
      <w:sz w:val="16"/>
      <w:szCs w:val="16"/>
    </w:rPr>
  </w:style>
  <w:style w:type="character" w:customStyle="1" w:styleId="BalloonTextChar">
    <w:name w:val="Balloon Text Char"/>
    <w:link w:val="BalloonText"/>
    <w:uiPriority w:val="99"/>
    <w:semiHidden/>
    <w:rsid w:val="00AD4AED"/>
    <w:rPr>
      <w:rFonts w:ascii="Tahoma" w:eastAsia="Times New Roman" w:hAnsi="Tahoma" w:cs="Tahoma"/>
      <w:sz w:val="16"/>
      <w:szCs w:val="16"/>
      <w:lang w:eastAsia="ro-RO"/>
    </w:rPr>
  </w:style>
  <w:style w:type="paragraph" w:customStyle="1" w:styleId="StyleHeading3BoldNotItalic">
    <w:name w:val="Style Heading 3 + Bold Not Italic"/>
    <w:basedOn w:val="Heading3"/>
    <w:autoRedefine/>
    <w:uiPriority w:val="99"/>
    <w:rsid w:val="00AD4AED"/>
    <w:pPr>
      <w:spacing w:before="0" w:after="240"/>
      <w:ind w:left="720" w:hanging="720"/>
    </w:pPr>
    <w:rPr>
      <w:rFonts w:ascii="Times New Roman Bold" w:hAnsi="Times New Roman Bold"/>
    </w:rPr>
  </w:style>
  <w:style w:type="character" w:styleId="CommentReference">
    <w:name w:val="annotation reference"/>
    <w:uiPriority w:val="99"/>
    <w:rsid w:val="00AD4AED"/>
    <w:rPr>
      <w:sz w:val="16"/>
      <w:szCs w:val="16"/>
    </w:rPr>
  </w:style>
  <w:style w:type="paragraph" w:styleId="CommentSubject">
    <w:name w:val="annotation subject"/>
    <w:basedOn w:val="CommentText"/>
    <w:next w:val="CommentText"/>
    <w:link w:val="CommentSubjectChar"/>
    <w:uiPriority w:val="99"/>
    <w:semiHidden/>
    <w:rsid w:val="00AD4AED"/>
    <w:rPr>
      <w:b/>
      <w:bCs/>
    </w:rPr>
  </w:style>
  <w:style w:type="character" w:customStyle="1" w:styleId="CommentSubjectChar">
    <w:name w:val="Comment Subject Char"/>
    <w:link w:val="CommentSubject"/>
    <w:uiPriority w:val="99"/>
    <w:semiHidden/>
    <w:rsid w:val="00AD4AED"/>
    <w:rPr>
      <w:rFonts w:ascii="Times New Roman" w:eastAsia="Times New Roman" w:hAnsi="Times New Roman"/>
      <w:b/>
      <w:bCs/>
      <w:lang w:eastAsia="ro-RO"/>
    </w:rPr>
  </w:style>
  <w:style w:type="paragraph" w:customStyle="1" w:styleId="Annextitle">
    <w:name w:val="Annex title"/>
    <w:basedOn w:val="Normal"/>
    <w:autoRedefine/>
    <w:uiPriority w:val="99"/>
    <w:rsid w:val="00AD4AED"/>
    <w:pPr>
      <w:spacing w:after="240"/>
    </w:pPr>
    <w:rPr>
      <w:rFonts w:ascii="Times New Roman Bold" w:eastAsia="Times New Roman" w:hAnsi="Times New Roman Bold"/>
      <w:iCs/>
      <w:smallCaps/>
    </w:rPr>
  </w:style>
  <w:style w:type="paragraph" w:customStyle="1" w:styleId="ColorfulShading-Accent11">
    <w:name w:val="Colorful Shading - Accent 11"/>
    <w:hidden/>
    <w:uiPriority w:val="99"/>
    <w:semiHidden/>
    <w:rsid w:val="00AD4AED"/>
    <w:rPr>
      <w:rFonts w:ascii="Times New Roman" w:eastAsia="Times New Roman" w:hAnsi="Times New Roman"/>
      <w:lang w:val="ro-RO" w:eastAsia="ro-RO" w:bidi="ro-RO"/>
    </w:rPr>
  </w:style>
  <w:style w:type="character" w:styleId="EndnoteReference">
    <w:name w:val="endnote reference"/>
    <w:uiPriority w:val="99"/>
    <w:rsid w:val="00AD4AED"/>
    <w:rPr>
      <w:vertAlign w:val="superscript"/>
    </w:rPr>
  </w:style>
  <w:style w:type="paragraph" w:customStyle="1" w:styleId="ColorfulList-Accent11">
    <w:name w:val="Colorful List - Accent 11"/>
    <w:basedOn w:val="Normal"/>
    <w:link w:val="ColorfulList-Accent1Char1"/>
    <w:uiPriority w:val="34"/>
    <w:rsid w:val="00AD4AED"/>
    <w:pPr>
      <w:spacing w:after="240"/>
      <w:ind w:left="720"/>
    </w:pPr>
    <w:rPr>
      <w:rFonts w:eastAsia="Times New Roman"/>
    </w:rPr>
  </w:style>
  <w:style w:type="paragraph" w:customStyle="1" w:styleId="StyleHeading1Hanging085cm">
    <w:name w:val="Style Heading 1 + Hanging:  0.85 cm"/>
    <w:basedOn w:val="Heading1"/>
    <w:autoRedefine/>
    <w:uiPriority w:val="99"/>
    <w:rsid w:val="00AD4AED"/>
    <w:pPr>
      <w:spacing w:after="240"/>
    </w:pPr>
    <w:rPr>
      <w:bCs w:val="0"/>
      <w:szCs w:val="24"/>
    </w:rPr>
  </w:style>
  <w:style w:type="paragraph" w:customStyle="1" w:styleId="StyleHeading1Left0cm">
    <w:name w:val="Style Heading 1 + Left:  0 cm"/>
    <w:basedOn w:val="Heading1"/>
    <w:autoRedefine/>
    <w:uiPriority w:val="99"/>
    <w:rsid w:val="00AD4AED"/>
    <w:pPr>
      <w:numPr>
        <w:numId w:val="17"/>
      </w:numPr>
      <w:spacing w:after="240"/>
    </w:pPr>
    <w:rPr>
      <w:rFonts w:ascii="Times New Roman Bold" w:hAnsi="Times New Roman Bold"/>
      <w:bCs w:val="0"/>
      <w:szCs w:val="24"/>
    </w:rPr>
  </w:style>
  <w:style w:type="character" w:customStyle="1" w:styleId="CharacterStyle2">
    <w:name w:val="Character Style 2"/>
    <w:uiPriority w:val="99"/>
    <w:rsid w:val="00AD4AED"/>
    <w:rPr>
      <w:sz w:val="20"/>
      <w:szCs w:val="20"/>
    </w:rPr>
  </w:style>
  <w:style w:type="character" w:styleId="Hyperlink">
    <w:name w:val="Hyperlink"/>
    <w:uiPriority w:val="99"/>
    <w:unhideWhenUsed/>
    <w:rsid w:val="00B27067"/>
    <w:rPr>
      <w:color w:val="0000FF"/>
      <w:u w:val="single"/>
    </w:rPr>
  </w:style>
  <w:style w:type="paragraph" w:customStyle="1" w:styleId="Docume">
    <w:name w:val="Docume"/>
    <w:basedOn w:val="Titreobjet"/>
    <w:uiPriority w:val="99"/>
    <w:rsid w:val="00FC38A9"/>
  </w:style>
  <w:style w:type="paragraph" w:customStyle="1" w:styleId="CM1">
    <w:name w:val="CM1"/>
    <w:basedOn w:val="Normal"/>
    <w:next w:val="Normal"/>
    <w:uiPriority w:val="99"/>
    <w:rsid w:val="009276CE"/>
    <w:pPr>
      <w:autoSpaceDE w:val="0"/>
      <w:autoSpaceDN w:val="0"/>
      <w:adjustRightInd w:val="0"/>
      <w:spacing w:after="0"/>
    </w:pPr>
    <w:rPr>
      <w:rFonts w:ascii="EUAlbertina" w:hAnsi="EUAlbertina"/>
    </w:rPr>
  </w:style>
  <w:style w:type="paragraph" w:customStyle="1" w:styleId="CM3">
    <w:name w:val="CM3"/>
    <w:basedOn w:val="Normal"/>
    <w:next w:val="Normal"/>
    <w:uiPriority w:val="99"/>
    <w:rsid w:val="009276CE"/>
    <w:pPr>
      <w:autoSpaceDE w:val="0"/>
      <w:autoSpaceDN w:val="0"/>
      <w:adjustRightInd w:val="0"/>
      <w:spacing w:after="0"/>
    </w:pPr>
    <w:rPr>
      <w:rFonts w:ascii="EUAlbertina" w:hAnsi="EUAlbertina"/>
    </w:rPr>
  </w:style>
  <w:style w:type="paragraph" w:styleId="Header">
    <w:name w:val="header"/>
    <w:basedOn w:val="Normal"/>
    <w:link w:val="HeaderChar"/>
    <w:uiPriority w:val="99"/>
    <w:unhideWhenUsed/>
    <w:rsid w:val="0075503A"/>
    <w:pPr>
      <w:tabs>
        <w:tab w:val="center" w:pos="4535"/>
        <w:tab w:val="right" w:pos="9071"/>
      </w:tabs>
    </w:pPr>
  </w:style>
  <w:style w:type="character" w:customStyle="1" w:styleId="HeaderChar">
    <w:name w:val="Header Char"/>
    <w:link w:val="Header"/>
    <w:uiPriority w:val="99"/>
    <w:rsid w:val="0075503A"/>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5503A"/>
    <w:pPr>
      <w:tabs>
        <w:tab w:val="center" w:pos="4535"/>
        <w:tab w:val="right" w:pos="9071"/>
        <w:tab w:val="right" w:pos="9921"/>
      </w:tabs>
      <w:spacing w:before="360" w:after="0"/>
      <w:ind w:left="-850" w:right="-850"/>
    </w:pPr>
  </w:style>
  <w:style w:type="character" w:customStyle="1" w:styleId="FooterChar">
    <w:name w:val="Footer Char"/>
    <w:link w:val="Footer"/>
    <w:uiPriority w:val="99"/>
    <w:rsid w:val="0075503A"/>
    <w:rPr>
      <w:rFonts w:ascii="Times New Roman" w:hAnsi="Times New Roman" w:cs="Times New Roman"/>
      <w:sz w:val="24"/>
      <w:shd w:val="clear" w:color="auto" w:fill="auto"/>
      <w:lang w:val="en-GB"/>
    </w:rPr>
  </w:style>
  <w:style w:type="paragraph" w:styleId="FootnoteText">
    <w:name w:val="footnote text"/>
    <w:aliases w:val="Footnote Text Char Char,Fußnote,Podrozdział,Footnote,Podrozdzia3,Tekst przypisu,-E Fuﬂnotentext,Fuﬂnotentext Ursprung,footnote text,Fußnotentext Ursprung,-E Fußnotentext,Footnote text,Tekst przypisu Znak Znak Znak Znak,Char Char Char,fn,ft"/>
    <w:basedOn w:val="Normal"/>
    <w:link w:val="FootnoteTextChar"/>
    <w:uiPriority w:val="99"/>
    <w:unhideWhenUsed/>
    <w:rsid w:val="0075503A"/>
    <w:pPr>
      <w:spacing w:after="0"/>
      <w:ind w:left="720" w:hanging="720"/>
    </w:pPr>
  </w:style>
  <w:style w:type="character" w:customStyle="1" w:styleId="FootnoteTextChar">
    <w:name w:val="Footnote Text Char"/>
    <w:aliases w:val="Footnote Text Char Char Char,Fußnote Char,Podrozdział Char,Footnote Char,Podrozdzia3 Char,Tekst przypisu Char,-E Fuﬂnotentext Char,Fuﬂnotentext Ursprung Char,footnote text Char,Fußnotentext Ursprung Char,-E Fußnotentext Char,fn Char"/>
    <w:link w:val="FootnoteText"/>
    <w:uiPriority w:val="99"/>
    <w:rsid w:val="0075503A"/>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9"/>
    <w:rsid w:val="0070197B"/>
    <w:rPr>
      <w:rFonts w:asciiTheme="majorHAnsi" w:eastAsiaTheme="majorEastAsia" w:hAnsiTheme="majorHAnsi" w:cstheme="majorBidi"/>
      <w:b/>
      <w:bCs/>
      <w:color w:val="3476B1" w:themeColor="accent1" w:themeShade="BF"/>
      <w:sz w:val="28"/>
      <w:szCs w:val="28"/>
    </w:rPr>
  </w:style>
  <w:style w:type="character" w:customStyle="1" w:styleId="Heading2Char">
    <w:name w:val="Heading 2 Char"/>
    <w:basedOn w:val="DefaultParagraphFont"/>
    <w:link w:val="Heading2"/>
    <w:uiPriority w:val="99"/>
    <w:rsid w:val="0070197B"/>
    <w:rPr>
      <w:rFonts w:asciiTheme="majorHAnsi" w:eastAsiaTheme="majorEastAsia" w:hAnsiTheme="majorHAnsi" w:cstheme="majorBidi"/>
      <w:b/>
      <w:bCs/>
      <w:color w:val="629DD1" w:themeColor="accent1"/>
      <w:sz w:val="26"/>
      <w:szCs w:val="26"/>
    </w:rPr>
  </w:style>
  <w:style w:type="character" w:customStyle="1" w:styleId="Heading3Char">
    <w:name w:val="Heading 3 Char"/>
    <w:basedOn w:val="DefaultParagraphFont"/>
    <w:link w:val="Heading3"/>
    <w:uiPriority w:val="99"/>
    <w:rsid w:val="0070197B"/>
    <w:rPr>
      <w:rFonts w:asciiTheme="majorHAnsi" w:eastAsiaTheme="majorEastAsia" w:hAnsiTheme="majorHAnsi" w:cstheme="majorBidi"/>
      <w:b/>
      <w:bCs/>
      <w:color w:val="629DD1" w:themeColor="accent1"/>
    </w:rPr>
  </w:style>
  <w:style w:type="character" w:customStyle="1" w:styleId="Heading4Char">
    <w:name w:val="Heading 4 Char"/>
    <w:basedOn w:val="DefaultParagraphFont"/>
    <w:link w:val="Heading4"/>
    <w:uiPriority w:val="99"/>
    <w:rsid w:val="0070197B"/>
    <w:rPr>
      <w:rFonts w:asciiTheme="majorHAnsi" w:eastAsiaTheme="majorEastAsia" w:hAnsiTheme="majorHAnsi" w:cstheme="majorBidi"/>
      <w:b/>
      <w:bCs/>
      <w:i/>
      <w:iCs/>
      <w:color w:val="629DD1" w:themeColor="accent1"/>
    </w:rPr>
  </w:style>
  <w:style w:type="paragraph" w:styleId="TOCHeading">
    <w:name w:val="TOC Heading"/>
    <w:basedOn w:val="Heading1"/>
    <w:next w:val="Normal"/>
    <w:uiPriority w:val="99"/>
    <w:unhideWhenUsed/>
    <w:qFormat/>
    <w:rsid w:val="0070197B"/>
    <w:pPr>
      <w:outlineLvl w:val="9"/>
    </w:pPr>
  </w:style>
  <w:style w:type="paragraph" w:styleId="TOC1">
    <w:name w:val="toc 1"/>
    <w:basedOn w:val="Normal"/>
    <w:next w:val="Normal"/>
    <w:uiPriority w:val="39"/>
    <w:unhideWhenUsed/>
    <w:rsid w:val="0075503A"/>
    <w:pPr>
      <w:tabs>
        <w:tab w:val="right" w:leader="dot" w:pos="9071"/>
      </w:tabs>
      <w:spacing w:before="60"/>
      <w:ind w:left="850" w:hanging="850"/>
    </w:pPr>
  </w:style>
  <w:style w:type="paragraph" w:styleId="TOC2">
    <w:name w:val="toc 2"/>
    <w:basedOn w:val="Normal"/>
    <w:next w:val="Normal"/>
    <w:uiPriority w:val="39"/>
    <w:unhideWhenUsed/>
    <w:rsid w:val="0075503A"/>
    <w:pPr>
      <w:tabs>
        <w:tab w:val="right" w:leader="dot" w:pos="9071"/>
      </w:tabs>
      <w:spacing w:before="60"/>
      <w:ind w:left="850" w:hanging="850"/>
    </w:pPr>
  </w:style>
  <w:style w:type="paragraph" w:styleId="TOC3">
    <w:name w:val="toc 3"/>
    <w:basedOn w:val="Normal"/>
    <w:next w:val="Normal"/>
    <w:uiPriority w:val="39"/>
    <w:unhideWhenUsed/>
    <w:rsid w:val="0075503A"/>
    <w:pPr>
      <w:tabs>
        <w:tab w:val="right" w:leader="dot" w:pos="9071"/>
      </w:tabs>
      <w:spacing w:before="60"/>
      <w:ind w:left="850" w:hanging="850"/>
    </w:pPr>
  </w:style>
  <w:style w:type="paragraph" w:styleId="TOC4">
    <w:name w:val="toc 4"/>
    <w:basedOn w:val="Normal"/>
    <w:next w:val="Normal"/>
    <w:uiPriority w:val="39"/>
    <w:unhideWhenUsed/>
    <w:rsid w:val="0075503A"/>
    <w:pPr>
      <w:tabs>
        <w:tab w:val="right" w:leader="dot" w:pos="9071"/>
      </w:tabs>
      <w:spacing w:before="60"/>
      <w:ind w:left="850" w:hanging="850"/>
    </w:pPr>
  </w:style>
  <w:style w:type="paragraph" w:styleId="TOC5">
    <w:name w:val="toc 5"/>
    <w:basedOn w:val="Normal"/>
    <w:next w:val="Normal"/>
    <w:uiPriority w:val="39"/>
    <w:unhideWhenUsed/>
    <w:rsid w:val="0075503A"/>
    <w:pPr>
      <w:tabs>
        <w:tab w:val="right" w:leader="dot" w:pos="9071"/>
      </w:tabs>
      <w:spacing w:before="300"/>
    </w:pPr>
  </w:style>
  <w:style w:type="paragraph" w:styleId="TOC6">
    <w:name w:val="toc 6"/>
    <w:basedOn w:val="Normal"/>
    <w:next w:val="Normal"/>
    <w:uiPriority w:val="39"/>
    <w:unhideWhenUsed/>
    <w:rsid w:val="0075503A"/>
    <w:pPr>
      <w:tabs>
        <w:tab w:val="right" w:leader="dot" w:pos="9071"/>
      </w:tabs>
      <w:spacing w:before="240"/>
    </w:pPr>
  </w:style>
  <w:style w:type="paragraph" w:styleId="TOC7">
    <w:name w:val="toc 7"/>
    <w:basedOn w:val="Normal"/>
    <w:next w:val="Normal"/>
    <w:uiPriority w:val="39"/>
    <w:unhideWhenUsed/>
    <w:rsid w:val="0075503A"/>
    <w:pPr>
      <w:tabs>
        <w:tab w:val="right" w:leader="dot" w:pos="9071"/>
      </w:tabs>
      <w:spacing w:before="180"/>
    </w:pPr>
  </w:style>
  <w:style w:type="paragraph" w:styleId="TOC8">
    <w:name w:val="toc 8"/>
    <w:basedOn w:val="Normal"/>
    <w:next w:val="Normal"/>
    <w:uiPriority w:val="39"/>
    <w:unhideWhenUsed/>
    <w:rsid w:val="0075503A"/>
    <w:pPr>
      <w:tabs>
        <w:tab w:val="right" w:leader="dot" w:pos="9071"/>
      </w:tabs>
    </w:pPr>
  </w:style>
  <w:style w:type="paragraph" w:styleId="TOC9">
    <w:name w:val="toc 9"/>
    <w:basedOn w:val="Normal"/>
    <w:next w:val="Normal"/>
    <w:uiPriority w:val="39"/>
    <w:unhideWhenUsed/>
    <w:rsid w:val="0075503A"/>
    <w:pPr>
      <w:tabs>
        <w:tab w:val="right" w:leader="dot" w:pos="9071"/>
      </w:tabs>
    </w:pPr>
  </w:style>
  <w:style w:type="paragraph" w:customStyle="1" w:styleId="HeaderLandscape">
    <w:name w:val="HeaderLandscape"/>
    <w:basedOn w:val="Normal"/>
    <w:uiPriority w:val="99"/>
    <w:rsid w:val="0075503A"/>
    <w:pPr>
      <w:tabs>
        <w:tab w:val="center" w:pos="7285"/>
        <w:tab w:val="right" w:pos="14003"/>
      </w:tabs>
    </w:pPr>
  </w:style>
  <w:style w:type="paragraph" w:customStyle="1" w:styleId="FooterLandscape">
    <w:name w:val="FooterLandscape"/>
    <w:basedOn w:val="Normal"/>
    <w:uiPriority w:val="99"/>
    <w:rsid w:val="0075503A"/>
    <w:pPr>
      <w:tabs>
        <w:tab w:val="center" w:pos="7285"/>
        <w:tab w:val="center" w:pos="10913"/>
        <w:tab w:val="right" w:pos="15137"/>
      </w:tabs>
      <w:spacing w:before="360" w:after="0"/>
      <w:ind w:left="-567" w:right="-567"/>
    </w:pPr>
  </w:style>
  <w:style w:type="character" w:styleId="FootnoteReference">
    <w:name w:val="footnote reference"/>
    <w:aliases w:val="Times 10 Point,Exposant 3 Point,Footnote symbol,Footnote number,Footnote Reference Number,Footnote reference number,Footnote Reference Superscript,EN Footnote Reference,note TESI,Voetnootverwijzing,fr,o,FR,FR1,Footnote refere,Footnot"/>
    <w:link w:val="BVIfnrChar1Char"/>
    <w:uiPriority w:val="99"/>
    <w:unhideWhenUsed/>
    <w:rsid w:val="0075503A"/>
    <w:rPr>
      <w:shd w:val="clear" w:color="auto" w:fill="auto"/>
      <w:vertAlign w:val="superscript"/>
    </w:rPr>
  </w:style>
  <w:style w:type="paragraph" w:customStyle="1" w:styleId="Text1">
    <w:name w:val="Text 1"/>
    <w:basedOn w:val="Normal"/>
    <w:link w:val="Text1Char"/>
    <w:uiPriority w:val="99"/>
    <w:rsid w:val="0075503A"/>
    <w:pPr>
      <w:ind w:left="850"/>
    </w:pPr>
  </w:style>
  <w:style w:type="paragraph" w:customStyle="1" w:styleId="Text2">
    <w:name w:val="Text 2"/>
    <w:basedOn w:val="Normal"/>
    <w:uiPriority w:val="99"/>
    <w:rsid w:val="0075503A"/>
    <w:pPr>
      <w:ind w:left="1417"/>
    </w:pPr>
  </w:style>
  <w:style w:type="paragraph" w:customStyle="1" w:styleId="Text3">
    <w:name w:val="Text 3"/>
    <w:basedOn w:val="Normal"/>
    <w:uiPriority w:val="99"/>
    <w:rsid w:val="0075503A"/>
    <w:pPr>
      <w:ind w:left="1984"/>
    </w:pPr>
  </w:style>
  <w:style w:type="paragraph" w:customStyle="1" w:styleId="Text4">
    <w:name w:val="Text 4"/>
    <w:basedOn w:val="Normal"/>
    <w:uiPriority w:val="99"/>
    <w:rsid w:val="0075503A"/>
    <w:pPr>
      <w:ind w:left="2551"/>
    </w:pPr>
  </w:style>
  <w:style w:type="paragraph" w:customStyle="1" w:styleId="NormalCentered">
    <w:name w:val="Normal Centered"/>
    <w:basedOn w:val="Normal"/>
    <w:uiPriority w:val="99"/>
    <w:rsid w:val="0075503A"/>
    <w:pPr>
      <w:jc w:val="center"/>
    </w:pPr>
  </w:style>
  <w:style w:type="paragraph" w:customStyle="1" w:styleId="NormalLeft">
    <w:name w:val="Normal Left"/>
    <w:basedOn w:val="Normal"/>
    <w:uiPriority w:val="99"/>
    <w:rsid w:val="0075503A"/>
  </w:style>
  <w:style w:type="paragraph" w:customStyle="1" w:styleId="NormalRight">
    <w:name w:val="Normal Right"/>
    <w:basedOn w:val="Normal"/>
    <w:uiPriority w:val="99"/>
    <w:rsid w:val="0075503A"/>
    <w:pPr>
      <w:jc w:val="right"/>
    </w:pPr>
  </w:style>
  <w:style w:type="paragraph" w:customStyle="1" w:styleId="QuotedText">
    <w:name w:val="Quoted Text"/>
    <w:basedOn w:val="Normal"/>
    <w:uiPriority w:val="99"/>
    <w:rsid w:val="0075503A"/>
    <w:pPr>
      <w:ind w:left="1417"/>
    </w:pPr>
  </w:style>
  <w:style w:type="paragraph" w:customStyle="1" w:styleId="Point0">
    <w:name w:val="Point 0"/>
    <w:basedOn w:val="Normal"/>
    <w:uiPriority w:val="99"/>
    <w:rsid w:val="0075503A"/>
    <w:pPr>
      <w:ind w:left="850" w:hanging="850"/>
    </w:pPr>
  </w:style>
  <w:style w:type="paragraph" w:customStyle="1" w:styleId="Point1">
    <w:name w:val="Point 1"/>
    <w:basedOn w:val="Normal"/>
    <w:uiPriority w:val="99"/>
    <w:rsid w:val="0075503A"/>
    <w:pPr>
      <w:ind w:left="1417" w:hanging="567"/>
    </w:pPr>
  </w:style>
  <w:style w:type="paragraph" w:customStyle="1" w:styleId="Point2">
    <w:name w:val="Point 2"/>
    <w:basedOn w:val="Normal"/>
    <w:uiPriority w:val="99"/>
    <w:rsid w:val="0075503A"/>
    <w:pPr>
      <w:ind w:left="1984" w:hanging="567"/>
    </w:pPr>
  </w:style>
  <w:style w:type="paragraph" w:customStyle="1" w:styleId="Point3">
    <w:name w:val="Point 3"/>
    <w:basedOn w:val="Normal"/>
    <w:uiPriority w:val="99"/>
    <w:rsid w:val="0075503A"/>
    <w:pPr>
      <w:ind w:left="2551" w:hanging="567"/>
    </w:pPr>
  </w:style>
  <w:style w:type="paragraph" w:customStyle="1" w:styleId="Point4">
    <w:name w:val="Point 4"/>
    <w:basedOn w:val="Normal"/>
    <w:uiPriority w:val="99"/>
    <w:rsid w:val="0075503A"/>
    <w:pPr>
      <w:ind w:left="3118" w:hanging="567"/>
    </w:pPr>
  </w:style>
  <w:style w:type="paragraph" w:customStyle="1" w:styleId="Tiret0">
    <w:name w:val="Tiret 0"/>
    <w:basedOn w:val="Point0"/>
    <w:uiPriority w:val="99"/>
    <w:rsid w:val="0075503A"/>
    <w:pPr>
      <w:numPr>
        <w:numId w:val="18"/>
      </w:numPr>
    </w:pPr>
  </w:style>
  <w:style w:type="paragraph" w:customStyle="1" w:styleId="Tiret1">
    <w:name w:val="Tiret 1"/>
    <w:basedOn w:val="Point1"/>
    <w:uiPriority w:val="99"/>
    <w:rsid w:val="0075503A"/>
    <w:pPr>
      <w:numPr>
        <w:numId w:val="19"/>
      </w:numPr>
    </w:pPr>
  </w:style>
  <w:style w:type="paragraph" w:customStyle="1" w:styleId="Tiret2">
    <w:name w:val="Tiret 2"/>
    <w:basedOn w:val="Point2"/>
    <w:uiPriority w:val="99"/>
    <w:rsid w:val="0075503A"/>
    <w:pPr>
      <w:numPr>
        <w:numId w:val="20"/>
      </w:numPr>
    </w:pPr>
  </w:style>
  <w:style w:type="paragraph" w:customStyle="1" w:styleId="Tiret3">
    <w:name w:val="Tiret 3"/>
    <w:basedOn w:val="Point3"/>
    <w:uiPriority w:val="99"/>
    <w:rsid w:val="0075503A"/>
    <w:pPr>
      <w:numPr>
        <w:numId w:val="21"/>
      </w:numPr>
    </w:pPr>
  </w:style>
  <w:style w:type="paragraph" w:customStyle="1" w:styleId="Tiret4">
    <w:name w:val="Tiret 4"/>
    <w:basedOn w:val="Point4"/>
    <w:uiPriority w:val="99"/>
    <w:rsid w:val="0075503A"/>
    <w:pPr>
      <w:numPr>
        <w:numId w:val="22"/>
      </w:numPr>
    </w:pPr>
  </w:style>
  <w:style w:type="paragraph" w:customStyle="1" w:styleId="PointDouble0">
    <w:name w:val="PointDouble 0"/>
    <w:basedOn w:val="Normal"/>
    <w:uiPriority w:val="99"/>
    <w:rsid w:val="0075503A"/>
    <w:pPr>
      <w:tabs>
        <w:tab w:val="left" w:pos="850"/>
      </w:tabs>
      <w:ind w:left="1417" w:hanging="1417"/>
    </w:pPr>
  </w:style>
  <w:style w:type="paragraph" w:customStyle="1" w:styleId="PointDouble1">
    <w:name w:val="PointDouble 1"/>
    <w:basedOn w:val="Normal"/>
    <w:uiPriority w:val="99"/>
    <w:rsid w:val="0075503A"/>
    <w:pPr>
      <w:tabs>
        <w:tab w:val="left" w:pos="1417"/>
      </w:tabs>
      <w:ind w:left="1984" w:hanging="1134"/>
    </w:pPr>
  </w:style>
  <w:style w:type="paragraph" w:customStyle="1" w:styleId="PointDouble2">
    <w:name w:val="PointDouble 2"/>
    <w:basedOn w:val="Normal"/>
    <w:uiPriority w:val="99"/>
    <w:rsid w:val="0075503A"/>
    <w:pPr>
      <w:tabs>
        <w:tab w:val="left" w:pos="1984"/>
      </w:tabs>
      <w:ind w:left="2551" w:hanging="1134"/>
    </w:pPr>
  </w:style>
  <w:style w:type="paragraph" w:customStyle="1" w:styleId="PointDouble3">
    <w:name w:val="PointDouble 3"/>
    <w:basedOn w:val="Normal"/>
    <w:uiPriority w:val="99"/>
    <w:rsid w:val="0075503A"/>
    <w:pPr>
      <w:tabs>
        <w:tab w:val="left" w:pos="2551"/>
      </w:tabs>
      <w:ind w:left="3118" w:hanging="1134"/>
    </w:pPr>
  </w:style>
  <w:style w:type="paragraph" w:customStyle="1" w:styleId="PointDouble4">
    <w:name w:val="PointDouble 4"/>
    <w:basedOn w:val="Normal"/>
    <w:uiPriority w:val="99"/>
    <w:rsid w:val="0075503A"/>
    <w:pPr>
      <w:tabs>
        <w:tab w:val="left" w:pos="3118"/>
      </w:tabs>
      <w:ind w:left="3685" w:hanging="1134"/>
    </w:pPr>
  </w:style>
  <w:style w:type="paragraph" w:customStyle="1" w:styleId="PointTriple0">
    <w:name w:val="PointTriple 0"/>
    <w:basedOn w:val="Normal"/>
    <w:uiPriority w:val="99"/>
    <w:rsid w:val="0075503A"/>
    <w:pPr>
      <w:tabs>
        <w:tab w:val="left" w:pos="850"/>
        <w:tab w:val="left" w:pos="1417"/>
      </w:tabs>
      <w:ind w:left="1984" w:hanging="1984"/>
    </w:pPr>
  </w:style>
  <w:style w:type="paragraph" w:customStyle="1" w:styleId="PointTriple1">
    <w:name w:val="PointTriple 1"/>
    <w:basedOn w:val="Normal"/>
    <w:uiPriority w:val="99"/>
    <w:rsid w:val="0075503A"/>
    <w:pPr>
      <w:tabs>
        <w:tab w:val="left" w:pos="1417"/>
        <w:tab w:val="left" w:pos="1984"/>
      </w:tabs>
      <w:ind w:left="2551" w:hanging="1701"/>
    </w:pPr>
  </w:style>
  <w:style w:type="paragraph" w:customStyle="1" w:styleId="PointTriple2">
    <w:name w:val="PointTriple 2"/>
    <w:basedOn w:val="Normal"/>
    <w:uiPriority w:val="99"/>
    <w:rsid w:val="0075503A"/>
    <w:pPr>
      <w:tabs>
        <w:tab w:val="left" w:pos="1984"/>
        <w:tab w:val="left" w:pos="2551"/>
      </w:tabs>
      <w:ind w:left="3118" w:hanging="1701"/>
    </w:pPr>
  </w:style>
  <w:style w:type="paragraph" w:customStyle="1" w:styleId="PointTriple3">
    <w:name w:val="PointTriple 3"/>
    <w:basedOn w:val="Normal"/>
    <w:uiPriority w:val="99"/>
    <w:rsid w:val="0075503A"/>
    <w:pPr>
      <w:tabs>
        <w:tab w:val="left" w:pos="2551"/>
        <w:tab w:val="left" w:pos="3118"/>
      </w:tabs>
      <w:ind w:left="3685" w:hanging="1701"/>
    </w:pPr>
  </w:style>
  <w:style w:type="paragraph" w:customStyle="1" w:styleId="PointTriple4">
    <w:name w:val="PointTriple 4"/>
    <w:basedOn w:val="Normal"/>
    <w:uiPriority w:val="99"/>
    <w:rsid w:val="0075503A"/>
    <w:pPr>
      <w:tabs>
        <w:tab w:val="left" w:pos="3118"/>
        <w:tab w:val="left" w:pos="3685"/>
      </w:tabs>
      <w:ind w:left="4252" w:hanging="1701"/>
    </w:pPr>
  </w:style>
  <w:style w:type="paragraph" w:customStyle="1" w:styleId="NumPar1">
    <w:name w:val="NumPar 1"/>
    <w:basedOn w:val="Normal"/>
    <w:next w:val="Text1"/>
    <w:uiPriority w:val="99"/>
    <w:rsid w:val="0075503A"/>
    <w:pPr>
      <w:numPr>
        <w:numId w:val="23"/>
      </w:numPr>
    </w:pPr>
  </w:style>
  <w:style w:type="paragraph" w:customStyle="1" w:styleId="NumPar2">
    <w:name w:val="NumPar 2"/>
    <w:basedOn w:val="Normal"/>
    <w:next w:val="Text1"/>
    <w:uiPriority w:val="99"/>
    <w:rsid w:val="0075503A"/>
    <w:pPr>
      <w:numPr>
        <w:ilvl w:val="1"/>
        <w:numId w:val="23"/>
      </w:numPr>
    </w:pPr>
  </w:style>
  <w:style w:type="paragraph" w:customStyle="1" w:styleId="NumPar3">
    <w:name w:val="NumPar 3"/>
    <w:basedOn w:val="Normal"/>
    <w:next w:val="Text1"/>
    <w:uiPriority w:val="99"/>
    <w:rsid w:val="0075503A"/>
    <w:pPr>
      <w:numPr>
        <w:ilvl w:val="2"/>
        <w:numId w:val="23"/>
      </w:numPr>
    </w:pPr>
  </w:style>
  <w:style w:type="paragraph" w:customStyle="1" w:styleId="NumPar4">
    <w:name w:val="NumPar 4"/>
    <w:basedOn w:val="Normal"/>
    <w:next w:val="Text1"/>
    <w:uiPriority w:val="99"/>
    <w:rsid w:val="0075503A"/>
    <w:pPr>
      <w:numPr>
        <w:ilvl w:val="3"/>
        <w:numId w:val="23"/>
      </w:numPr>
    </w:pPr>
  </w:style>
  <w:style w:type="paragraph" w:customStyle="1" w:styleId="ManualNumPar1">
    <w:name w:val="Manual NumPar 1"/>
    <w:basedOn w:val="Normal"/>
    <w:next w:val="Text1"/>
    <w:link w:val="ManualNumPar1Char"/>
    <w:uiPriority w:val="99"/>
    <w:rsid w:val="0075503A"/>
    <w:pPr>
      <w:ind w:left="850" w:hanging="850"/>
    </w:pPr>
  </w:style>
  <w:style w:type="paragraph" w:customStyle="1" w:styleId="ManualNumPar2">
    <w:name w:val="Manual NumPar 2"/>
    <w:basedOn w:val="Normal"/>
    <w:next w:val="Text1"/>
    <w:uiPriority w:val="99"/>
    <w:rsid w:val="0075503A"/>
    <w:pPr>
      <w:ind w:left="850" w:hanging="850"/>
    </w:pPr>
  </w:style>
  <w:style w:type="paragraph" w:customStyle="1" w:styleId="ManualNumPar3">
    <w:name w:val="Manual NumPar 3"/>
    <w:basedOn w:val="Normal"/>
    <w:next w:val="Text1"/>
    <w:uiPriority w:val="99"/>
    <w:rsid w:val="0075503A"/>
    <w:pPr>
      <w:ind w:left="850" w:hanging="850"/>
    </w:pPr>
  </w:style>
  <w:style w:type="paragraph" w:customStyle="1" w:styleId="ManualNumPar4">
    <w:name w:val="Manual NumPar 4"/>
    <w:basedOn w:val="Normal"/>
    <w:next w:val="Text1"/>
    <w:uiPriority w:val="99"/>
    <w:rsid w:val="0075503A"/>
    <w:pPr>
      <w:ind w:left="850" w:hanging="850"/>
    </w:pPr>
  </w:style>
  <w:style w:type="paragraph" w:customStyle="1" w:styleId="QuotedNumPar">
    <w:name w:val="Quoted NumPar"/>
    <w:basedOn w:val="Normal"/>
    <w:uiPriority w:val="99"/>
    <w:rsid w:val="0075503A"/>
    <w:pPr>
      <w:ind w:left="1417" w:hanging="567"/>
    </w:pPr>
  </w:style>
  <w:style w:type="paragraph" w:customStyle="1" w:styleId="ManualHeading1">
    <w:name w:val="Manual Heading 1"/>
    <w:basedOn w:val="Normal"/>
    <w:next w:val="Text1"/>
    <w:uiPriority w:val="99"/>
    <w:rsid w:val="0075503A"/>
    <w:pPr>
      <w:keepNext/>
      <w:tabs>
        <w:tab w:val="left" w:pos="850"/>
      </w:tabs>
      <w:spacing w:before="360"/>
      <w:ind w:left="850" w:hanging="850"/>
      <w:outlineLvl w:val="0"/>
    </w:pPr>
    <w:rPr>
      <w:b/>
      <w:smallCaps/>
    </w:rPr>
  </w:style>
  <w:style w:type="paragraph" w:customStyle="1" w:styleId="ManualHeading2">
    <w:name w:val="Manual Heading 2"/>
    <w:basedOn w:val="Normal"/>
    <w:next w:val="Text1"/>
    <w:uiPriority w:val="99"/>
    <w:rsid w:val="0075503A"/>
    <w:pPr>
      <w:keepNext/>
      <w:tabs>
        <w:tab w:val="left" w:pos="850"/>
      </w:tabs>
      <w:ind w:left="850" w:hanging="850"/>
      <w:outlineLvl w:val="1"/>
    </w:pPr>
    <w:rPr>
      <w:b/>
    </w:rPr>
  </w:style>
  <w:style w:type="paragraph" w:customStyle="1" w:styleId="ManualHeading3">
    <w:name w:val="Manual Heading 3"/>
    <w:basedOn w:val="Normal"/>
    <w:next w:val="Text1"/>
    <w:uiPriority w:val="99"/>
    <w:rsid w:val="0075503A"/>
    <w:pPr>
      <w:keepNext/>
      <w:tabs>
        <w:tab w:val="left" w:pos="850"/>
      </w:tabs>
      <w:ind w:left="850" w:hanging="850"/>
      <w:outlineLvl w:val="2"/>
    </w:pPr>
    <w:rPr>
      <w:i/>
    </w:rPr>
  </w:style>
  <w:style w:type="paragraph" w:customStyle="1" w:styleId="ManualHeading4">
    <w:name w:val="Manual Heading 4"/>
    <w:basedOn w:val="Normal"/>
    <w:next w:val="Text1"/>
    <w:uiPriority w:val="99"/>
    <w:rsid w:val="0075503A"/>
    <w:pPr>
      <w:keepNext/>
      <w:tabs>
        <w:tab w:val="left" w:pos="850"/>
      </w:tabs>
      <w:ind w:left="850" w:hanging="850"/>
      <w:outlineLvl w:val="3"/>
    </w:pPr>
  </w:style>
  <w:style w:type="paragraph" w:customStyle="1" w:styleId="ChapterTitle">
    <w:name w:val="ChapterTitle"/>
    <w:basedOn w:val="Normal"/>
    <w:next w:val="Normal"/>
    <w:uiPriority w:val="99"/>
    <w:rsid w:val="0075503A"/>
    <w:pPr>
      <w:keepNext/>
      <w:spacing w:after="360"/>
      <w:jc w:val="center"/>
    </w:pPr>
    <w:rPr>
      <w:b/>
      <w:sz w:val="32"/>
    </w:rPr>
  </w:style>
  <w:style w:type="paragraph" w:customStyle="1" w:styleId="PartTitle">
    <w:name w:val="PartTitle"/>
    <w:basedOn w:val="Normal"/>
    <w:next w:val="ChapterTitle"/>
    <w:uiPriority w:val="99"/>
    <w:rsid w:val="0075503A"/>
    <w:pPr>
      <w:keepNext/>
      <w:pageBreakBefore/>
      <w:spacing w:after="360"/>
      <w:jc w:val="center"/>
    </w:pPr>
    <w:rPr>
      <w:b/>
      <w:sz w:val="36"/>
    </w:rPr>
  </w:style>
  <w:style w:type="paragraph" w:customStyle="1" w:styleId="SectionTitle">
    <w:name w:val="SectionTitle"/>
    <w:basedOn w:val="Normal"/>
    <w:next w:val="Heading1"/>
    <w:uiPriority w:val="99"/>
    <w:rsid w:val="0075503A"/>
    <w:pPr>
      <w:keepNext/>
      <w:spacing w:after="360"/>
      <w:jc w:val="center"/>
    </w:pPr>
    <w:rPr>
      <w:b/>
      <w:smallCaps/>
      <w:sz w:val="28"/>
    </w:rPr>
  </w:style>
  <w:style w:type="paragraph" w:customStyle="1" w:styleId="TableTitle">
    <w:name w:val="Table Title"/>
    <w:basedOn w:val="Normal"/>
    <w:next w:val="Normal"/>
    <w:uiPriority w:val="99"/>
    <w:rsid w:val="0075503A"/>
    <w:pPr>
      <w:jc w:val="center"/>
    </w:pPr>
    <w:rPr>
      <w:b/>
    </w:rPr>
  </w:style>
  <w:style w:type="character" w:customStyle="1" w:styleId="Marker">
    <w:name w:val="Marker"/>
    <w:uiPriority w:val="99"/>
    <w:rsid w:val="0075503A"/>
    <w:rPr>
      <w:color w:val="0000FF"/>
      <w:shd w:val="clear" w:color="auto" w:fill="auto"/>
    </w:rPr>
  </w:style>
  <w:style w:type="character" w:customStyle="1" w:styleId="Marker1">
    <w:name w:val="Marker1"/>
    <w:uiPriority w:val="99"/>
    <w:rsid w:val="0075503A"/>
    <w:rPr>
      <w:color w:val="008000"/>
      <w:shd w:val="clear" w:color="auto" w:fill="auto"/>
    </w:rPr>
  </w:style>
  <w:style w:type="character" w:customStyle="1" w:styleId="Marker2">
    <w:name w:val="Marker2"/>
    <w:uiPriority w:val="99"/>
    <w:rsid w:val="0075503A"/>
    <w:rPr>
      <w:color w:val="FF0000"/>
      <w:shd w:val="clear" w:color="auto" w:fill="auto"/>
    </w:rPr>
  </w:style>
  <w:style w:type="paragraph" w:customStyle="1" w:styleId="Point0number">
    <w:name w:val="Point 0 (number)"/>
    <w:basedOn w:val="Normal"/>
    <w:uiPriority w:val="99"/>
    <w:rsid w:val="0075503A"/>
    <w:pPr>
      <w:numPr>
        <w:numId w:val="24"/>
      </w:numPr>
    </w:pPr>
  </w:style>
  <w:style w:type="paragraph" w:customStyle="1" w:styleId="Point1number">
    <w:name w:val="Point 1 (number)"/>
    <w:basedOn w:val="Normal"/>
    <w:uiPriority w:val="99"/>
    <w:rsid w:val="0075503A"/>
    <w:pPr>
      <w:numPr>
        <w:ilvl w:val="2"/>
        <w:numId w:val="24"/>
      </w:numPr>
    </w:pPr>
  </w:style>
  <w:style w:type="paragraph" w:customStyle="1" w:styleId="Point2number">
    <w:name w:val="Point 2 (number)"/>
    <w:basedOn w:val="Normal"/>
    <w:uiPriority w:val="99"/>
    <w:rsid w:val="0075503A"/>
    <w:pPr>
      <w:numPr>
        <w:ilvl w:val="4"/>
        <w:numId w:val="24"/>
      </w:numPr>
    </w:pPr>
  </w:style>
  <w:style w:type="paragraph" w:customStyle="1" w:styleId="Point3number">
    <w:name w:val="Point 3 (number)"/>
    <w:basedOn w:val="Normal"/>
    <w:uiPriority w:val="99"/>
    <w:rsid w:val="0075503A"/>
    <w:pPr>
      <w:numPr>
        <w:ilvl w:val="6"/>
        <w:numId w:val="24"/>
      </w:numPr>
    </w:pPr>
  </w:style>
  <w:style w:type="paragraph" w:customStyle="1" w:styleId="Point0letter">
    <w:name w:val="Point 0 (letter)"/>
    <w:basedOn w:val="Normal"/>
    <w:uiPriority w:val="99"/>
    <w:rsid w:val="0075503A"/>
    <w:pPr>
      <w:numPr>
        <w:ilvl w:val="1"/>
        <w:numId w:val="24"/>
      </w:numPr>
    </w:pPr>
  </w:style>
  <w:style w:type="paragraph" w:customStyle="1" w:styleId="Point1letter">
    <w:name w:val="Point 1 (letter)"/>
    <w:basedOn w:val="Normal"/>
    <w:uiPriority w:val="99"/>
    <w:rsid w:val="0075503A"/>
    <w:pPr>
      <w:numPr>
        <w:ilvl w:val="3"/>
        <w:numId w:val="24"/>
      </w:numPr>
    </w:pPr>
  </w:style>
  <w:style w:type="paragraph" w:customStyle="1" w:styleId="Point2letter">
    <w:name w:val="Point 2 (letter)"/>
    <w:basedOn w:val="Normal"/>
    <w:uiPriority w:val="99"/>
    <w:rsid w:val="0075503A"/>
    <w:pPr>
      <w:numPr>
        <w:ilvl w:val="5"/>
        <w:numId w:val="24"/>
      </w:numPr>
    </w:pPr>
  </w:style>
  <w:style w:type="paragraph" w:customStyle="1" w:styleId="Point3letter">
    <w:name w:val="Point 3 (letter)"/>
    <w:basedOn w:val="Normal"/>
    <w:uiPriority w:val="99"/>
    <w:rsid w:val="0075503A"/>
    <w:pPr>
      <w:numPr>
        <w:ilvl w:val="7"/>
        <w:numId w:val="24"/>
      </w:numPr>
    </w:pPr>
  </w:style>
  <w:style w:type="paragraph" w:customStyle="1" w:styleId="Point4letter">
    <w:name w:val="Point 4 (letter)"/>
    <w:basedOn w:val="Normal"/>
    <w:uiPriority w:val="99"/>
    <w:rsid w:val="0075503A"/>
    <w:pPr>
      <w:numPr>
        <w:ilvl w:val="8"/>
        <w:numId w:val="24"/>
      </w:numPr>
    </w:pPr>
  </w:style>
  <w:style w:type="paragraph" w:customStyle="1" w:styleId="Bullet0">
    <w:name w:val="Bullet 0"/>
    <w:basedOn w:val="Normal"/>
    <w:uiPriority w:val="99"/>
    <w:rsid w:val="0075503A"/>
    <w:pPr>
      <w:numPr>
        <w:numId w:val="25"/>
      </w:numPr>
    </w:pPr>
  </w:style>
  <w:style w:type="paragraph" w:customStyle="1" w:styleId="Bullet1">
    <w:name w:val="Bullet 1"/>
    <w:basedOn w:val="Normal"/>
    <w:uiPriority w:val="99"/>
    <w:rsid w:val="0075503A"/>
    <w:pPr>
      <w:numPr>
        <w:numId w:val="26"/>
      </w:numPr>
    </w:pPr>
  </w:style>
  <w:style w:type="paragraph" w:customStyle="1" w:styleId="Bullet2">
    <w:name w:val="Bullet 2"/>
    <w:basedOn w:val="Normal"/>
    <w:uiPriority w:val="99"/>
    <w:rsid w:val="0075503A"/>
    <w:pPr>
      <w:numPr>
        <w:numId w:val="27"/>
      </w:numPr>
    </w:pPr>
  </w:style>
  <w:style w:type="paragraph" w:customStyle="1" w:styleId="Bullet3">
    <w:name w:val="Bullet 3"/>
    <w:basedOn w:val="Normal"/>
    <w:uiPriority w:val="99"/>
    <w:rsid w:val="0075503A"/>
    <w:pPr>
      <w:numPr>
        <w:numId w:val="28"/>
      </w:numPr>
    </w:pPr>
  </w:style>
  <w:style w:type="paragraph" w:customStyle="1" w:styleId="Bullet4">
    <w:name w:val="Bullet 4"/>
    <w:basedOn w:val="Normal"/>
    <w:uiPriority w:val="99"/>
    <w:rsid w:val="0075503A"/>
    <w:pPr>
      <w:numPr>
        <w:numId w:val="29"/>
      </w:numPr>
    </w:pPr>
  </w:style>
  <w:style w:type="paragraph" w:customStyle="1" w:styleId="Annexetitreexpos">
    <w:name w:val="Annexe titre (exposé)"/>
    <w:basedOn w:val="Normal"/>
    <w:next w:val="Normal"/>
    <w:uiPriority w:val="99"/>
    <w:rsid w:val="0075503A"/>
    <w:pPr>
      <w:jc w:val="center"/>
    </w:pPr>
    <w:rPr>
      <w:b/>
      <w:u w:val="single"/>
    </w:rPr>
  </w:style>
  <w:style w:type="paragraph" w:customStyle="1" w:styleId="Annexetitre">
    <w:name w:val="Annexe titre"/>
    <w:basedOn w:val="Normal"/>
    <w:next w:val="Normal"/>
    <w:uiPriority w:val="99"/>
    <w:rsid w:val="0075503A"/>
    <w:pPr>
      <w:jc w:val="center"/>
    </w:pPr>
    <w:rPr>
      <w:b/>
      <w:u w:val="single"/>
    </w:rPr>
  </w:style>
  <w:style w:type="paragraph" w:customStyle="1" w:styleId="Annexetitrefichefinancire">
    <w:name w:val="Annexe titre (fiche financière)"/>
    <w:basedOn w:val="Normal"/>
    <w:next w:val="Normal"/>
    <w:uiPriority w:val="99"/>
    <w:rsid w:val="0075503A"/>
    <w:pPr>
      <w:jc w:val="center"/>
    </w:pPr>
    <w:rPr>
      <w:b/>
      <w:u w:val="single"/>
    </w:rPr>
  </w:style>
  <w:style w:type="paragraph" w:customStyle="1" w:styleId="Applicationdirecte">
    <w:name w:val="Application directe"/>
    <w:basedOn w:val="Normal"/>
    <w:next w:val="Fait"/>
    <w:uiPriority w:val="99"/>
    <w:rsid w:val="0075503A"/>
    <w:pPr>
      <w:spacing w:before="480"/>
    </w:pPr>
  </w:style>
  <w:style w:type="paragraph" w:customStyle="1" w:styleId="Avertissementtitre">
    <w:name w:val="Avertissement titre"/>
    <w:basedOn w:val="Normal"/>
    <w:next w:val="Normal"/>
    <w:uiPriority w:val="99"/>
    <w:rsid w:val="0075503A"/>
    <w:pPr>
      <w:keepNext/>
      <w:spacing w:before="480"/>
    </w:pPr>
    <w:rPr>
      <w:u w:val="single"/>
    </w:rPr>
  </w:style>
  <w:style w:type="paragraph" w:customStyle="1" w:styleId="Confidence">
    <w:name w:val="Confidence"/>
    <w:basedOn w:val="Normal"/>
    <w:next w:val="Normal"/>
    <w:uiPriority w:val="99"/>
    <w:rsid w:val="0075503A"/>
    <w:pPr>
      <w:spacing w:before="360"/>
      <w:jc w:val="center"/>
    </w:pPr>
  </w:style>
  <w:style w:type="paragraph" w:customStyle="1" w:styleId="Confidentialit">
    <w:name w:val="Confidentialité"/>
    <w:basedOn w:val="Normal"/>
    <w:next w:val="TypedudocumentPagedecouverture"/>
    <w:uiPriority w:val="99"/>
    <w:rsid w:val="0075503A"/>
    <w:pPr>
      <w:spacing w:before="240" w:after="240"/>
      <w:ind w:left="5103"/>
    </w:pPr>
    <w:rPr>
      <w:i/>
      <w:sz w:val="32"/>
    </w:rPr>
  </w:style>
  <w:style w:type="paragraph" w:customStyle="1" w:styleId="Considrant">
    <w:name w:val="Considérant"/>
    <w:basedOn w:val="Normal"/>
    <w:uiPriority w:val="99"/>
    <w:rsid w:val="0075503A"/>
    <w:pPr>
      <w:numPr>
        <w:numId w:val="30"/>
      </w:numPr>
    </w:pPr>
  </w:style>
  <w:style w:type="paragraph" w:customStyle="1" w:styleId="Corrigendum">
    <w:name w:val="Corrigendum"/>
    <w:basedOn w:val="Normal"/>
    <w:next w:val="Normal"/>
    <w:uiPriority w:val="99"/>
    <w:rsid w:val="0075503A"/>
    <w:pPr>
      <w:spacing w:after="240"/>
    </w:pPr>
  </w:style>
  <w:style w:type="paragraph" w:customStyle="1" w:styleId="Datedadoption">
    <w:name w:val="Date d'adoption"/>
    <w:basedOn w:val="Normal"/>
    <w:next w:val="Titreobjet"/>
    <w:uiPriority w:val="99"/>
    <w:rsid w:val="0075503A"/>
    <w:pPr>
      <w:spacing w:before="360" w:after="0"/>
      <w:jc w:val="center"/>
    </w:pPr>
    <w:rPr>
      <w:b/>
    </w:rPr>
  </w:style>
  <w:style w:type="paragraph" w:customStyle="1" w:styleId="Emission">
    <w:name w:val="Emission"/>
    <w:basedOn w:val="Normal"/>
    <w:next w:val="Rfrenceinstitutionnelle"/>
    <w:uiPriority w:val="99"/>
    <w:rsid w:val="0075503A"/>
    <w:pPr>
      <w:spacing w:after="0"/>
      <w:ind w:left="5103"/>
    </w:pPr>
  </w:style>
  <w:style w:type="paragraph" w:customStyle="1" w:styleId="Exposdesmotifstitre">
    <w:name w:val="Exposé des motifs titre"/>
    <w:basedOn w:val="Normal"/>
    <w:next w:val="Normal"/>
    <w:uiPriority w:val="99"/>
    <w:rsid w:val="0075503A"/>
    <w:pPr>
      <w:jc w:val="center"/>
    </w:pPr>
    <w:rPr>
      <w:b/>
      <w:u w:val="single"/>
    </w:rPr>
  </w:style>
  <w:style w:type="paragraph" w:customStyle="1" w:styleId="Fait">
    <w:name w:val="Fait à"/>
    <w:basedOn w:val="Normal"/>
    <w:next w:val="Institutionquisigne"/>
    <w:uiPriority w:val="99"/>
    <w:rsid w:val="0075503A"/>
    <w:pPr>
      <w:keepNext/>
      <w:spacing w:after="0"/>
    </w:pPr>
  </w:style>
  <w:style w:type="paragraph" w:customStyle="1" w:styleId="Formuledadoption">
    <w:name w:val="Formule d'adoption"/>
    <w:basedOn w:val="Normal"/>
    <w:next w:val="Titrearticle"/>
    <w:uiPriority w:val="99"/>
    <w:rsid w:val="0075503A"/>
    <w:pPr>
      <w:keepNext/>
    </w:pPr>
  </w:style>
  <w:style w:type="paragraph" w:customStyle="1" w:styleId="Institutionquiagit">
    <w:name w:val="Institution qui agit"/>
    <w:basedOn w:val="Normal"/>
    <w:next w:val="Normal"/>
    <w:uiPriority w:val="99"/>
    <w:rsid w:val="0075503A"/>
    <w:pPr>
      <w:keepNext/>
      <w:spacing w:before="600"/>
    </w:pPr>
  </w:style>
  <w:style w:type="paragraph" w:customStyle="1" w:styleId="Institutionquisigne">
    <w:name w:val="Institution qui signe"/>
    <w:basedOn w:val="Normal"/>
    <w:next w:val="Personnequisigne"/>
    <w:uiPriority w:val="99"/>
    <w:rsid w:val="0075503A"/>
    <w:pPr>
      <w:keepNext/>
      <w:tabs>
        <w:tab w:val="left" w:pos="4252"/>
      </w:tabs>
      <w:spacing w:before="720" w:after="0"/>
    </w:pPr>
    <w:rPr>
      <w:i/>
    </w:rPr>
  </w:style>
  <w:style w:type="paragraph" w:customStyle="1" w:styleId="Langue">
    <w:name w:val="Langue"/>
    <w:basedOn w:val="Normal"/>
    <w:next w:val="Rfrenceinterne"/>
    <w:uiPriority w:val="99"/>
    <w:rsid w:val="0075503A"/>
    <w:pPr>
      <w:framePr w:wrap="around" w:vAnchor="page" w:hAnchor="text" w:xAlign="center" w:y="14741"/>
      <w:spacing w:after="600"/>
      <w:jc w:val="center"/>
    </w:pPr>
    <w:rPr>
      <w:b/>
      <w:caps/>
    </w:rPr>
  </w:style>
  <w:style w:type="paragraph" w:customStyle="1" w:styleId="ManualConsidrant">
    <w:name w:val="Manual Considérant"/>
    <w:basedOn w:val="Normal"/>
    <w:uiPriority w:val="99"/>
    <w:rsid w:val="0075503A"/>
    <w:pPr>
      <w:ind w:left="709" w:hanging="709"/>
    </w:pPr>
  </w:style>
  <w:style w:type="paragraph" w:customStyle="1" w:styleId="Nomdelinstitution">
    <w:name w:val="Nom de l'institution"/>
    <w:basedOn w:val="Normal"/>
    <w:next w:val="Emission"/>
    <w:uiPriority w:val="99"/>
    <w:rsid w:val="0075503A"/>
    <w:pPr>
      <w:spacing w:after="0"/>
    </w:pPr>
    <w:rPr>
      <w:rFonts w:ascii="Arial" w:hAnsi="Arial" w:cs="Arial"/>
    </w:rPr>
  </w:style>
  <w:style w:type="paragraph" w:customStyle="1" w:styleId="Personnequisigne">
    <w:name w:val="Personne qui signe"/>
    <w:basedOn w:val="Normal"/>
    <w:next w:val="Institutionquisigne"/>
    <w:uiPriority w:val="99"/>
    <w:rsid w:val="0075503A"/>
    <w:pPr>
      <w:tabs>
        <w:tab w:val="left" w:pos="4252"/>
      </w:tabs>
      <w:spacing w:after="0"/>
    </w:pPr>
    <w:rPr>
      <w:i/>
    </w:rPr>
  </w:style>
  <w:style w:type="paragraph" w:customStyle="1" w:styleId="Rfrenceinstitutionnelle">
    <w:name w:val="Référence institutionnelle"/>
    <w:basedOn w:val="Normal"/>
    <w:next w:val="Confidentialit"/>
    <w:uiPriority w:val="99"/>
    <w:rsid w:val="0075503A"/>
    <w:pPr>
      <w:spacing w:after="240"/>
      <w:ind w:left="5103"/>
    </w:pPr>
  </w:style>
  <w:style w:type="paragraph" w:customStyle="1" w:styleId="Rfrenceinterinstitutionnelle">
    <w:name w:val="Référence interinstitutionnelle"/>
    <w:basedOn w:val="Normal"/>
    <w:next w:val="Statut"/>
    <w:uiPriority w:val="99"/>
    <w:rsid w:val="0075503A"/>
    <w:pPr>
      <w:spacing w:after="0"/>
      <w:ind w:left="5103"/>
    </w:pPr>
  </w:style>
  <w:style w:type="paragraph" w:customStyle="1" w:styleId="Rfrenceinterne">
    <w:name w:val="Référence interne"/>
    <w:basedOn w:val="Normal"/>
    <w:next w:val="Rfrenceinterinstitutionnelle"/>
    <w:uiPriority w:val="99"/>
    <w:rsid w:val="0075503A"/>
    <w:pPr>
      <w:spacing w:after="0"/>
      <w:ind w:left="5103"/>
    </w:pPr>
  </w:style>
  <w:style w:type="paragraph" w:customStyle="1" w:styleId="Sous-titreobjet">
    <w:name w:val="Sous-titre objet"/>
    <w:basedOn w:val="Normal"/>
    <w:uiPriority w:val="99"/>
    <w:rsid w:val="0075503A"/>
    <w:pPr>
      <w:spacing w:after="0"/>
      <w:jc w:val="center"/>
    </w:pPr>
    <w:rPr>
      <w:b/>
    </w:rPr>
  </w:style>
  <w:style w:type="paragraph" w:customStyle="1" w:styleId="Statut">
    <w:name w:val="Statut"/>
    <w:basedOn w:val="Normal"/>
    <w:next w:val="Typedudocument"/>
    <w:uiPriority w:val="99"/>
    <w:rsid w:val="0075503A"/>
    <w:pPr>
      <w:spacing w:before="360" w:after="0"/>
      <w:jc w:val="center"/>
    </w:pPr>
  </w:style>
  <w:style w:type="paragraph" w:customStyle="1" w:styleId="Titrearticle">
    <w:name w:val="Titre article"/>
    <w:basedOn w:val="Normal"/>
    <w:next w:val="Normal"/>
    <w:uiPriority w:val="99"/>
    <w:rsid w:val="0075503A"/>
    <w:pPr>
      <w:keepNext/>
      <w:spacing w:before="360"/>
      <w:jc w:val="center"/>
    </w:pPr>
    <w:rPr>
      <w:i/>
    </w:rPr>
  </w:style>
  <w:style w:type="paragraph" w:customStyle="1" w:styleId="Titreobjet">
    <w:name w:val="Titre objet"/>
    <w:basedOn w:val="Normal"/>
    <w:next w:val="Sous-titreobjet"/>
    <w:uiPriority w:val="99"/>
    <w:rsid w:val="0075503A"/>
    <w:pPr>
      <w:spacing w:before="180" w:after="180"/>
      <w:jc w:val="center"/>
    </w:pPr>
    <w:rPr>
      <w:b/>
    </w:rPr>
  </w:style>
  <w:style w:type="paragraph" w:customStyle="1" w:styleId="Typedudocument">
    <w:name w:val="Type du document"/>
    <w:basedOn w:val="Normal"/>
    <w:next w:val="Titreobjet"/>
    <w:uiPriority w:val="99"/>
    <w:rsid w:val="0075503A"/>
    <w:pPr>
      <w:spacing w:before="360" w:after="180"/>
      <w:jc w:val="center"/>
    </w:pPr>
    <w:rPr>
      <w:b/>
    </w:rPr>
  </w:style>
  <w:style w:type="character" w:customStyle="1" w:styleId="Added">
    <w:name w:val="Added"/>
    <w:uiPriority w:val="99"/>
    <w:rsid w:val="0075503A"/>
    <w:rPr>
      <w:b/>
      <w:u w:val="single"/>
      <w:shd w:val="clear" w:color="auto" w:fill="auto"/>
    </w:rPr>
  </w:style>
  <w:style w:type="character" w:customStyle="1" w:styleId="Deleted">
    <w:name w:val="Deleted"/>
    <w:uiPriority w:val="99"/>
    <w:rsid w:val="0075503A"/>
    <w:rPr>
      <w:strike/>
      <w:dstrike w:val="0"/>
      <w:shd w:val="clear" w:color="auto" w:fill="auto"/>
    </w:rPr>
  </w:style>
  <w:style w:type="paragraph" w:customStyle="1" w:styleId="Address">
    <w:name w:val="Address"/>
    <w:basedOn w:val="Normal"/>
    <w:next w:val="Normal"/>
    <w:uiPriority w:val="99"/>
    <w:rsid w:val="0075503A"/>
    <w:pPr>
      <w:keepLines/>
      <w:spacing w:line="360" w:lineRule="auto"/>
      <w:ind w:left="3402"/>
    </w:pPr>
  </w:style>
  <w:style w:type="paragraph" w:customStyle="1" w:styleId="Objetexterne">
    <w:name w:val="Objet externe"/>
    <w:basedOn w:val="Normal"/>
    <w:next w:val="Normal"/>
    <w:uiPriority w:val="99"/>
    <w:rsid w:val="0075503A"/>
    <w:rPr>
      <w:i/>
      <w:caps/>
    </w:rPr>
  </w:style>
  <w:style w:type="paragraph" w:customStyle="1" w:styleId="Pagedecouverture">
    <w:name w:val="Page de couverture"/>
    <w:basedOn w:val="Normal"/>
    <w:next w:val="Normal"/>
    <w:uiPriority w:val="99"/>
    <w:rsid w:val="0075503A"/>
    <w:pPr>
      <w:spacing w:after="0"/>
    </w:pPr>
  </w:style>
  <w:style w:type="paragraph" w:customStyle="1" w:styleId="Supertitre">
    <w:name w:val="Supertitre"/>
    <w:basedOn w:val="Normal"/>
    <w:next w:val="Normal"/>
    <w:uiPriority w:val="99"/>
    <w:rsid w:val="0075503A"/>
    <w:pPr>
      <w:spacing w:after="600"/>
      <w:jc w:val="center"/>
    </w:pPr>
    <w:rPr>
      <w:b/>
    </w:rPr>
  </w:style>
  <w:style w:type="paragraph" w:customStyle="1" w:styleId="Languesfaisantfoi">
    <w:name w:val="Langues faisant foi"/>
    <w:basedOn w:val="Normal"/>
    <w:next w:val="Normal"/>
    <w:uiPriority w:val="99"/>
    <w:rsid w:val="0075503A"/>
    <w:pPr>
      <w:spacing w:before="360" w:after="0"/>
      <w:jc w:val="center"/>
    </w:pPr>
  </w:style>
  <w:style w:type="paragraph" w:customStyle="1" w:styleId="Rfrencecroise">
    <w:name w:val="Référence croisée"/>
    <w:basedOn w:val="Normal"/>
    <w:uiPriority w:val="99"/>
    <w:rsid w:val="0075503A"/>
    <w:pPr>
      <w:spacing w:after="0"/>
      <w:jc w:val="center"/>
    </w:pPr>
  </w:style>
  <w:style w:type="paragraph" w:customStyle="1" w:styleId="Fichefinanciretitre">
    <w:name w:val="Fiche financière titre"/>
    <w:basedOn w:val="Normal"/>
    <w:next w:val="Normal"/>
    <w:uiPriority w:val="99"/>
    <w:rsid w:val="0075503A"/>
    <w:pPr>
      <w:jc w:val="center"/>
    </w:pPr>
    <w:rPr>
      <w:b/>
      <w:u w:val="single"/>
    </w:rPr>
  </w:style>
  <w:style w:type="paragraph" w:customStyle="1" w:styleId="DatedadoptionPagedecouverture">
    <w:name w:val="Date d'adoption (Page de couverture)"/>
    <w:basedOn w:val="Datedadoption"/>
    <w:next w:val="TitreobjetPagedecouverture"/>
    <w:uiPriority w:val="99"/>
    <w:rsid w:val="0075503A"/>
  </w:style>
  <w:style w:type="paragraph" w:customStyle="1" w:styleId="RfrenceinterinstitutionnellePagedecouverture">
    <w:name w:val="Référence interinstitutionnelle (Page de couverture)"/>
    <w:basedOn w:val="Rfrenceinterinstitutionnelle"/>
    <w:next w:val="Confidentialit"/>
    <w:uiPriority w:val="99"/>
    <w:rsid w:val="0075503A"/>
  </w:style>
  <w:style w:type="paragraph" w:customStyle="1" w:styleId="Sous-titreobjetPagedecouverture">
    <w:name w:val="Sous-titre objet (Page de couverture)"/>
    <w:basedOn w:val="Sous-titreobjet"/>
    <w:uiPriority w:val="99"/>
    <w:rsid w:val="0075503A"/>
  </w:style>
  <w:style w:type="paragraph" w:customStyle="1" w:styleId="StatutPagedecouverture">
    <w:name w:val="Statut (Page de couverture)"/>
    <w:basedOn w:val="Statut"/>
    <w:next w:val="TypedudocumentPagedecouverture"/>
    <w:uiPriority w:val="99"/>
    <w:rsid w:val="0075503A"/>
  </w:style>
  <w:style w:type="paragraph" w:customStyle="1" w:styleId="TitreobjetPagedecouverture">
    <w:name w:val="Titre objet (Page de couverture)"/>
    <w:basedOn w:val="Titreobjet"/>
    <w:next w:val="Sous-titreobjetPagedecouverture"/>
    <w:uiPriority w:val="99"/>
    <w:rsid w:val="0075503A"/>
  </w:style>
  <w:style w:type="paragraph" w:customStyle="1" w:styleId="TypedudocumentPagedecouverture">
    <w:name w:val="Type du document (Page de couverture)"/>
    <w:basedOn w:val="Typedudocument"/>
    <w:next w:val="TitreobjetPagedecouverture"/>
    <w:uiPriority w:val="99"/>
    <w:rsid w:val="0075503A"/>
  </w:style>
  <w:style w:type="paragraph" w:customStyle="1" w:styleId="Volume">
    <w:name w:val="Volume"/>
    <w:basedOn w:val="Normal"/>
    <w:next w:val="Confidentialit"/>
    <w:uiPriority w:val="99"/>
    <w:rsid w:val="0075503A"/>
    <w:pPr>
      <w:spacing w:after="240"/>
      <w:ind w:left="5103"/>
    </w:pPr>
  </w:style>
  <w:style w:type="paragraph" w:customStyle="1" w:styleId="IntrtEEE">
    <w:name w:val="Intérêt EEE"/>
    <w:basedOn w:val="Languesfaisantfoi"/>
    <w:next w:val="Normal"/>
    <w:uiPriority w:val="99"/>
    <w:rsid w:val="0075503A"/>
    <w:pPr>
      <w:spacing w:after="240"/>
    </w:pPr>
  </w:style>
  <w:style w:type="paragraph" w:customStyle="1" w:styleId="Accompagnant">
    <w:name w:val="Accompagnant"/>
    <w:basedOn w:val="Normal"/>
    <w:next w:val="Typeacteprincipal"/>
    <w:uiPriority w:val="99"/>
    <w:rsid w:val="0075503A"/>
    <w:pPr>
      <w:spacing w:before="180" w:after="240"/>
      <w:jc w:val="center"/>
    </w:pPr>
    <w:rPr>
      <w:b/>
    </w:rPr>
  </w:style>
  <w:style w:type="paragraph" w:customStyle="1" w:styleId="Typeacteprincipal">
    <w:name w:val="Type acte principal"/>
    <w:basedOn w:val="Normal"/>
    <w:next w:val="Objetacteprincipal"/>
    <w:uiPriority w:val="99"/>
    <w:rsid w:val="0075503A"/>
    <w:pPr>
      <w:spacing w:after="240"/>
      <w:jc w:val="center"/>
    </w:pPr>
    <w:rPr>
      <w:b/>
    </w:rPr>
  </w:style>
  <w:style w:type="paragraph" w:customStyle="1" w:styleId="Objetacteprincipal">
    <w:name w:val="Objet acte principal"/>
    <w:basedOn w:val="Normal"/>
    <w:next w:val="Titrearticle"/>
    <w:uiPriority w:val="99"/>
    <w:rsid w:val="0075503A"/>
    <w:pPr>
      <w:spacing w:after="360"/>
      <w:jc w:val="center"/>
    </w:pPr>
    <w:rPr>
      <w:b/>
    </w:rPr>
  </w:style>
  <w:style w:type="paragraph" w:customStyle="1" w:styleId="IntrtEEEPagedecouverture">
    <w:name w:val="Intérêt EEE (Page de couverture)"/>
    <w:basedOn w:val="IntrtEEE"/>
    <w:next w:val="Rfrencecroise"/>
    <w:uiPriority w:val="99"/>
    <w:rsid w:val="0075503A"/>
  </w:style>
  <w:style w:type="paragraph" w:customStyle="1" w:styleId="AccompagnantPagedecouverture">
    <w:name w:val="Accompagnant (Page de couverture)"/>
    <w:basedOn w:val="Accompagnant"/>
    <w:next w:val="TypeacteprincipalPagedecouverture"/>
    <w:uiPriority w:val="99"/>
    <w:rsid w:val="0075503A"/>
  </w:style>
  <w:style w:type="paragraph" w:customStyle="1" w:styleId="TypeacteprincipalPagedecouverture">
    <w:name w:val="Type acte principal (Page de couverture)"/>
    <w:basedOn w:val="Typeacteprincipal"/>
    <w:next w:val="ObjetacteprincipalPagedecouverture"/>
    <w:uiPriority w:val="99"/>
    <w:rsid w:val="0075503A"/>
  </w:style>
  <w:style w:type="paragraph" w:customStyle="1" w:styleId="ObjetacteprincipalPagedecouverture">
    <w:name w:val="Objet acte principal (Page de couverture)"/>
    <w:basedOn w:val="Objetacteprincipal"/>
    <w:next w:val="Rfrencecroise"/>
    <w:uiPriority w:val="99"/>
    <w:rsid w:val="0075503A"/>
  </w:style>
  <w:style w:type="paragraph" w:customStyle="1" w:styleId="LanguesfaisantfoiPagedecouverture">
    <w:name w:val="Langues faisant foi (Page de couverture)"/>
    <w:basedOn w:val="Normal"/>
    <w:next w:val="Normal"/>
    <w:uiPriority w:val="99"/>
    <w:rsid w:val="0075503A"/>
    <w:pPr>
      <w:spacing w:before="360" w:after="0"/>
      <w:jc w:val="center"/>
    </w:pPr>
  </w:style>
  <w:style w:type="paragraph" w:customStyle="1" w:styleId="broodtekst">
    <w:name w:val="broodtekst"/>
    <w:basedOn w:val="Normal"/>
    <w:link w:val="broodtekstChar"/>
    <w:uiPriority w:val="99"/>
    <w:rsid w:val="005F2F67"/>
    <w:pPr>
      <w:spacing w:after="0" w:line="280" w:lineRule="atLeast"/>
    </w:pPr>
    <w:rPr>
      <w:rFonts w:ascii="Arial" w:hAnsi="Arial"/>
      <w:lang w:val="en-GB" w:eastAsia="nl-NL"/>
    </w:rPr>
  </w:style>
  <w:style w:type="character" w:customStyle="1" w:styleId="broodtekstChar">
    <w:name w:val="broodtekst Char"/>
    <w:link w:val="broodtekst"/>
    <w:uiPriority w:val="99"/>
    <w:locked/>
    <w:rsid w:val="005F2F67"/>
    <w:rPr>
      <w:rFonts w:ascii="Arial" w:hAnsi="Arial"/>
      <w:sz w:val="24"/>
      <w:szCs w:val="24"/>
      <w:lang w:val="en-GB" w:eastAsia="nl-NL"/>
    </w:rPr>
  </w:style>
  <w:style w:type="character" w:customStyle="1" w:styleId="ColorfulList-Accent1Char1">
    <w:name w:val="Colorful List - Accent 1 Char1"/>
    <w:link w:val="ColorfulList-Accent11"/>
    <w:uiPriority w:val="34"/>
    <w:locked/>
    <w:rsid w:val="005F2F67"/>
    <w:rPr>
      <w:rFonts w:ascii="Times New Roman" w:eastAsia="Times New Roman" w:hAnsi="Times New Roman"/>
      <w:sz w:val="24"/>
    </w:rPr>
  </w:style>
  <w:style w:type="paragraph" w:customStyle="1" w:styleId="BVIfnrChar1Char">
    <w:name w:val="BVI fnr Char1 Char"/>
    <w:aliases w:val="Footnote Reference Number Char Char,Times 10 Point Char Char, Exposant 3 Point Char Char,Footnote symbol Char1 Char,Footnote reference number Char Char,Exposant 3 Point Char Char"/>
    <w:basedOn w:val="Normal"/>
    <w:next w:val="Normal"/>
    <w:link w:val="FootnoteReference"/>
    <w:uiPriority w:val="99"/>
    <w:rsid w:val="005F2F67"/>
    <w:pPr>
      <w:spacing w:after="160" w:line="240" w:lineRule="exact"/>
    </w:pPr>
    <w:rPr>
      <w:rFonts w:ascii="Calibri" w:hAnsi="Calibri"/>
      <w:vertAlign w:val="superscript"/>
    </w:rPr>
  </w:style>
  <w:style w:type="table" w:customStyle="1" w:styleId="TableGrid1">
    <w:name w:val="Table Grid1"/>
    <w:basedOn w:val="TableNormal"/>
    <w:uiPriority w:val="59"/>
    <w:rsid w:val="005F2F67"/>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0">
    <w:name w:val="Colorful List - Accent 11"/>
    <w:basedOn w:val="Normal"/>
    <w:link w:val="ColorfulList-Accent1Char"/>
    <w:uiPriority w:val="34"/>
    <w:rsid w:val="00445B53"/>
    <w:pPr>
      <w:spacing w:after="240"/>
      <w:ind w:left="720"/>
    </w:pPr>
    <w:rPr>
      <w:rFonts w:eastAsia="Times New Roman"/>
      <w:lang w:val="en-GB"/>
    </w:rPr>
  </w:style>
  <w:style w:type="character" w:customStyle="1" w:styleId="ColorfulList-Accent1Char">
    <w:name w:val="Colorful List - Accent 1 Char"/>
    <w:link w:val="ColorfulList-Accent110"/>
    <w:uiPriority w:val="99"/>
    <w:locked/>
    <w:rsid w:val="00445B53"/>
    <w:rPr>
      <w:rFonts w:ascii="Times New Roman" w:eastAsia="Times New Roman" w:hAnsi="Times New Roman"/>
      <w:sz w:val="24"/>
      <w:lang w:val="en-GB" w:eastAsia="en-US"/>
    </w:rPr>
  </w:style>
  <w:style w:type="paragraph" w:customStyle="1" w:styleId="E-Body1">
    <w:name w:val="E-Body 1"/>
    <w:basedOn w:val="Normal"/>
    <w:uiPriority w:val="99"/>
    <w:rsid w:val="00445B53"/>
    <w:pPr>
      <w:spacing w:before="130" w:after="0"/>
    </w:pPr>
    <w:rPr>
      <w:rFonts w:ascii="Tahoma" w:eastAsia="Times New Roman" w:hAnsi="Tahoma"/>
    </w:rPr>
  </w:style>
  <w:style w:type="paragraph" w:customStyle="1" w:styleId="Default">
    <w:name w:val="Default"/>
    <w:rsid w:val="00C119EC"/>
    <w:pPr>
      <w:autoSpaceDE w:val="0"/>
      <w:autoSpaceDN w:val="0"/>
      <w:adjustRightInd w:val="0"/>
    </w:pPr>
    <w:rPr>
      <w:rFonts w:ascii="Times New Roman" w:eastAsia="Times New Roman" w:hAnsi="Times New Roman"/>
      <w:color w:val="000000"/>
      <w:lang w:val="ro-RO" w:eastAsia="ro-RO"/>
    </w:rPr>
  </w:style>
  <w:style w:type="character" w:customStyle="1" w:styleId="SNCDI-Actiune-StylecorectChar">
    <w:name w:val="SNCDI - Actiune - Style corect Char"/>
    <w:link w:val="SNCDI-Actiune-Stylecorect"/>
    <w:locked/>
    <w:rsid w:val="00481A67"/>
    <w:rPr>
      <w:rFonts w:ascii="Times New Roman" w:eastAsia="SimSun" w:hAnsi="Times New Roman"/>
      <w:b/>
      <w:bCs/>
      <w:i/>
      <w:iCs/>
      <w:color w:val="000000"/>
      <w:sz w:val="24"/>
      <w:szCs w:val="24"/>
      <w:lang w:eastAsia="en-GB"/>
    </w:rPr>
  </w:style>
  <w:style w:type="paragraph" w:customStyle="1" w:styleId="SNCDI-Actiune-Stylecorect">
    <w:name w:val="SNCDI - Actiune - Style corect"/>
    <w:basedOn w:val="Normal"/>
    <w:link w:val="SNCDI-Actiune-StylecorectChar"/>
    <w:rsid w:val="00481A67"/>
    <w:pPr>
      <w:keepNext/>
      <w:keepLines/>
      <w:tabs>
        <w:tab w:val="num" w:pos="360"/>
      </w:tabs>
      <w:spacing w:before="200" w:line="256" w:lineRule="auto"/>
      <w:outlineLvl w:val="3"/>
    </w:pPr>
    <w:rPr>
      <w:rFonts w:eastAsia="SimSun"/>
      <w:b/>
      <w:bCs/>
      <w:i/>
      <w:iCs/>
      <w:color w:val="000000"/>
      <w:lang w:eastAsia="en-GB"/>
    </w:rPr>
  </w:style>
  <w:style w:type="character" w:customStyle="1" w:styleId="FontStyle38">
    <w:name w:val="Font Style38"/>
    <w:uiPriority w:val="99"/>
    <w:rsid w:val="001D2ED3"/>
    <w:rPr>
      <w:rFonts w:ascii="Palatino Linotype" w:hAnsi="Palatino Linotype" w:cs="Palatino Linotype"/>
      <w:sz w:val="14"/>
      <w:szCs w:val="14"/>
    </w:rPr>
  </w:style>
  <w:style w:type="character" w:customStyle="1" w:styleId="FontStyle37">
    <w:name w:val="Font Style37"/>
    <w:uiPriority w:val="99"/>
    <w:rsid w:val="001D2ED3"/>
    <w:rPr>
      <w:rFonts w:ascii="Cambria" w:hAnsi="Cambria" w:cs="Cambria"/>
      <w:i/>
      <w:iCs/>
      <w:sz w:val="14"/>
      <w:szCs w:val="14"/>
    </w:rPr>
  </w:style>
  <w:style w:type="paragraph" w:customStyle="1" w:styleId="Style4">
    <w:name w:val="Style4"/>
    <w:basedOn w:val="Normal"/>
    <w:uiPriority w:val="99"/>
    <w:rsid w:val="001D2ED3"/>
    <w:pPr>
      <w:widowControl w:val="0"/>
      <w:autoSpaceDE w:val="0"/>
      <w:autoSpaceDN w:val="0"/>
      <w:adjustRightInd w:val="0"/>
      <w:spacing w:after="0" w:line="198" w:lineRule="exact"/>
      <w:ind w:hanging="298"/>
    </w:pPr>
    <w:rPr>
      <w:rFonts w:ascii="Cambria" w:eastAsia="Times New Roman" w:hAnsi="Cambria"/>
    </w:rPr>
  </w:style>
  <w:style w:type="paragraph" w:customStyle="1" w:styleId="Style5">
    <w:name w:val="Style5"/>
    <w:basedOn w:val="Normal"/>
    <w:uiPriority w:val="99"/>
    <w:rsid w:val="001D2ED3"/>
    <w:pPr>
      <w:widowControl w:val="0"/>
      <w:autoSpaceDE w:val="0"/>
      <w:autoSpaceDN w:val="0"/>
      <w:adjustRightInd w:val="0"/>
      <w:spacing w:after="0" w:line="199" w:lineRule="exact"/>
    </w:pPr>
    <w:rPr>
      <w:rFonts w:ascii="Cambria" w:eastAsia="Times New Roman" w:hAnsi="Cambria"/>
    </w:rPr>
  </w:style>
  <w:style w:type="character" w:customStyle="1" w:styleId="st">
    <w:name w:val="st"/>
    <w:uiPriority w:val="99"/>
    <w:rsid w:val="001249F3"/>
  </w:style>
  <w:style w:type="character" w:styleId="Emphasis">
    <w:name w:val="Emphasis"/>
    <w:basedOn w:val="DefaultParagraphFont"/>
    <w:uiPriority w:val="20"/>
    <w:qFormat/>
    <w:rsid w:val="0070197B"/>
    <w:rPr>
      <w:i/>
      <w:iCs/>
    </w:rPr>
  </w:style>
  <w:style w:type="character" w:customStyle="1" w:styleId="A5">
    <w:name w:val="A5"/>
    <w:uiPriority w:val="99"/>
    <w:rsid w:val="00420651"/>
    <w:rPr>
      <w:rFonts w:cs="GothamLight"/>
      <w:color w:val="000000"/>
    </w:rPr>
  </w:style>
  <w:style w:type="character" w:customStyle="1" w:styleId="shorttext">
    <w:name w:val="short_text"/>
    <w:rsid w:val="00AB130A"/>
  </w:style>
  <w:style w:type="character" w:customStyle="1" w:styleId="hps">
    <w:name w:val="hps"/>
    <w:rsid w:val="00AB130A"/>
  </w:style>
  <w:style w:type="character" w:customStyle="1" w:styleId="atn">
    <w:name w:val="atn"/>
    <w:rsid w:val="00D07000"/>
  </w:style>
  <w:style w:type="character" w:customStyle="1" w:styleId="alt-edited">
    <w:name w:val="alt-edited"/>
    <w:rsid w:val="00020E47"/>
  </w:style>
  <w:style w:type="paragraph" w:styleId="ListParagraph">
    <w:name w:val="List Paragraph"/>
    <w:aliases w:val="Normal bullet 2,List Paragraph1"/>
    <w:basedOn w:val="Normal"/>
    <w:link w:val="ListParagraphChar"/>
    <w:uiPriority w:val="34"/>
    <w:qFormat/>
    <w:rsid w:val="0070197B"/>
    <w:pPr>
      <w:ind w:left="720"/>
      <w:contextualSpacing/>
    </w:pPr>
  </w:style>
  <w:style w:type="character" w:customStyle="1" w:styleId="ListParagraphChar">
    <w:name w:val="List Paragraph Char"/>
    <w:aliases w:val="Normal bullet 2 Char,List Paragraph1 Char"/>
    <w:link w:val="ListParagraph"/>
    <w:uiPriority w:val="34"/>
    <w:locked/>
    <w:rsid w:val="000A2FFE"/>
  </w:style>
  <w:style w:type="paragraph" w:styleId="Revision">
    <w:name w:val="Revision"/>
    <w:hidden/>
    <w:uiPriority w:val="99"/>
    <w:rsid w:val="00424D9E"/>
    <w:rPr>
      <w:rFonts w:ascii="Times New Roman" w:hAnsi="Times New Roman"/>
      <w:lang w:val="ro-RO" w:eastAsia="ro-RO"/>
    </w:rPr>
  </w:style>
  <w:style w:type="paragraph" w:customStyle="1" w:styleId="E-Body1bullets">
    <w:name w:val="E-Body 1 bullets"/>
    <w:basedOn w:val="Normal"/>
    <w:rsid w:val="0039731D"/>
    <w:pPr>
      <w:numPr>
        <w:numId w:val="31"/>
      </w:numPr>
      <w:tabs>
        <w:tab w:val="clear" w:pos="716"/>
        <w:tab w:val="left" w:pos="360"/>
      </w:tabs>
      <w:spacing w:before="130" w:after="0"/>
      <w:ind w:left="360" w:hanging="284"/>
    </w:pPr>
    <w:rPr>
      <w:rFonts w:ascii="Tahoma" w:eastAsia="Times New Roman" w:hAnsi="Tahoma"/>
    </w:rPr>
  </w:style>
  <w:style w:type="paragraph" w:customStyle="1" w:styleId="E-Body2bullets">
    <w:name w:val="E-Body 2 bullets"/>
    <w:basedOn w:val="Normal"/>
    <w:rsid w:val="0039731D"/>
    <w:pPr>
      <w:numPr>
        <w:ilvl w:val="1"/>
        <w:numId w:val="31"/>
      </w:numPr>
      <w:tabs>
        <w:tab w:val="clear" w:pos="1711"/>
        <w:tab w:val="left" w:pos="720"/>
      </w:tabs>
      <w:spacing w:before="130" w:after="0"/>
      <w:ind w:left="720" w:hanging="284"/>
    </w:pPr>
    <w:rPr>
      <w:rFonts w:ascii="Tahoma" w:eastAsia="Times New Roman" w:hAnsi="Tahoma"/>
    </w:rPr>
  </w:style>
  <w:style w:type="paragraph" w:customStyle="1" w:styleId="E-Body3bullets">
    <w:name w:val="E-Body 3 bullets"/>
    <w:basedOn w:val="Normal"/>
    <w:rsid w:val="0039731D"/>
    <w:pPr>
      <w:numPr>
        <w:ilvl w:val="2"/>
        <w:numId w:val="31"/>
      </w:numPr>
      <w:tabs>
        <w:tab w:val="clear" w:pos="1855"/>
        <w:tab w:val="left" w:pos="1080"/>
      </w:tabs>
      <w:spacing w:before="130" w:after="0"/>
      <w:ind w:left="1080" w:hanging="284"/>
    </w:pPr>
    <w:rPr>
      <w:rFonts w:ascii="Tahoma" w:eastAsia="Times New Roman" w:hAnsi="Tahoma"/>
    </w:rPr>
  </w:style>
  <w:style w:type="table" w:styleId="LightList-Accent1">
    <w:name w:val="Light List Accent 1"/>
    <w:basedOn w:val="TableNormal"/>
    <w:uiPriority w:val="66"/>
    <w:rsid w:val="00A101F0"/>
    <w:tblPr>
      <w:tblStyleRowBandSize w:val="1"/>
      <w:tblStyleColBandSize w:val="1"/>
      <w:tblBorders>
        <w:top w:val="single" w:sz="8" w:space="0" w:color="629DD1" w:themeColor="accent1"/>
        <w:left w:val="single" w:sz="8" w:space="0" w:color="629DD1" w:themeColor="accent1"/>
        <w:bottom w:val="single" w:sz="8" w:space="0" w:color="629DD1" w:themeColor="accent1"/>
        <w:right w:val="single" w:sz="8" w:space="0" w:color="629DD1" w:themeColor="accent1"/>
      </w:tblBorders>
    </w:tblPr>
    <w:tblStylePr w:type="firstRow">
      <w:pPr>
        <w:spacing w:before="0" w:after="0" w:line="240" w:lineRule="auto"/>
      </w:pPr>
      <w:rPr>
        <w:b/>
        <w:bCs/>
        <w:color w:val="FFFFFF" w:themeColor="background1"/>
      </w:rPr>
      <w:tblPr/>
      <w:tcPr>
        <w:shd w:val="clear" w:color="auto" w:fill="629DD1" w:themeFill="accent1"/>
      </w:tcPr>
    </w:tblStylePr>
    <w:tblStylePr w:type="lastRow">
      <w:pPr>
        <w:spacing w:before="0" w:after="0" w:line="240" w:lineRule="auto"/>
      </w:pPr>
      <w:rPr>
        <w:b/>
        <w:bCs/>
      </w:rPr>
      <w:tblPr/>
      <w:tcPr>
        <w:tcBorders>
          <w:top w:val="double" w:sz="6" w:space="0" w:color="629DD1" w:themeColor="accent1"/>
          <w:left w:val="single" w:sz="8" w:space="0" w:color="629DD1" w:themeColor="accent1"/>
          <w:bottom w:val="single" w:sz="8" w:space="0" w:color="629DD1" w:themeColor="accent1"/>
          <w:right w:val="single" w:sz="8" w:space="0" w:color="629DD1" w:themeColor="accent1"/>
        </w:tcBorders>
      </w:tcPr>
    </w:tblStylePr>
    <w:tblStylePr w:type="firstCol">
      <w:rPr>
        <w:b/>
        <w:bCs/>
      </w:rPr>
    </w:tblStylePr>
    <w:tblStylePr w:type="lastCol">
      <w:rPr>
        <w:b/>
        <w:bCs/>
      </w:rPr>
    </w:tblStylePr>
    <w:tblStylePr w:type="band1Vert">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tblStylePr w:type="band1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style>
  <w:style w:type="table" w:styleId="MediumList2-Accent1">
    <w:name w:val="Medium List 2 Accent 1"/>
    <w:basedOn w:val="TableNormal"/>
    <w:uiPriority w:val="61"/>
    <w:rsid w:val="00B433D4"/>
    <w:rPr>
      <w:rFonts w:asciiTheme="majorHAnsi" w:eastAsiaTheme="majorEastAsia" w:hAnsiTheme="majorHAnsi" w:cstheme="majorBidi"/>
      <w:color w:val="000000" w:themeColor="text1"/>
    </w:rPr>
    <w:tblPr>
      <w:tblStyleRowBandSize w:val="1"/>
      <w:tblStyleColBandSize w:val="1"/>
      <w:tblBorders>
        <w:top w:val="single" w:sz="8" w:space="0" w:color="629DD1" w:themeColor="accent1"/>
        <w:left w:val="single" w:sz="8" w:space="0" w:color="629DD1" w:themeColor="accent1"/>
        <w:bottom w:val="single" w:sz="8" w:space="0" w:color="629DD1" w:themeColor="accent1"/>
        <w:right w:val="single" w:sz="8" w:space="0" w:color="629DD1" w:themeColor="accent1"/>
      </w:tblBorders>
    </w:tblPr>
    <w:tblStylePr w:type="firstRow">
      <w:rPr>
        <w:sz w:val="24"/>
        <w:szCs w:val="24"/>
      </w:rPr>
      <w:tblPr/>
      <w:tcPr>
        <w:tcBorders>
          <w:top w:val="nil"/>
          <w:left w:val="nil"/>
          <w:bottom w:val="single" w:sz="24" w:space="0" w:color="629DD1" w:themeColor="accent1"/>
          <w:right w:val="nil"/>
          <w:insideH w:val="nil"/>
          <w:insideV w:val="nil"/>
        </w:tcBorders>
        <w:shd w:val="clear" w:color="auto" w:fill="FFFFFF" w:themeFill="background1"/>
      </w:tcPr>
    </w:tblStylePr>
    <w:tblStylePr w:type="lastRow">
      <w:tblPr/>
      <w:tcPr>
        <w:tcBorders>
          <w:top w:val="single" w:sz="8" w:space="0" w:color="629DD1"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29DD1" w:themeColor="accent1"/>
          <w:insideH w:val="nil"/>
          <w:insideV w:val="nil"/>
        </w:tcBorders>
        <w:shd w:val="clear" w:color="auto" w:fill="FFFFFF" w:themeFill="background1"/>
      </w:tcPr>
    </w:tblStylePr>
    <w:tblStylePr w:type="lastCol">
      <w:tblPr/>
      <w:tcPr>
        <w:tcBorders>
          <w:top w:val="nil"/>
          <w:left w:val="single" w:sz="8" w:space="0" w:color="629DD1"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8E6F3" w:themeFill="accent1" w:themeFillTint="3F"/>
      </w:tcPr>
    </w:tblStylePr>
    <w:tblStylePr w:type="band1Horz">
      <w:tblPr/>
      <w:tcPr>
        <w:tcBorders>
          <w:top w:val="nil"/>
          <w:bottom w:val="nil"/>
          <w:insideH w:val="nil"/>
          <w:insideV w:val="nil"/>
        </w:tcBorders>
        <w:shd w:val="clear" w:color="auto" w:fill="D8E6F3"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Strong">
    <w:name w:val="Strong"/>
    <w:basedOn w:val="DefaultParagraphFont"/>
    <w:uiPriority w:val="22"/>
    <w:qFormat/>
    <w:rsid w:val="0070197B"/>
    <w:rPr>
      <w:b/>
      <w:bCs/>
    </w:rPr>
  </w:style>
  <w:style w:type="paragraph" w:styleId="NoSpacing">
    <w:name w:val="No Spacing"/>
    <w:uiPriority w:val="1"/>
    <w:qFormat/>
    <w:rsid w:val="0070197B"/>
    <w:pPr>
      <w:spacing w:after="0" w:line="240" w:lineRule="auto"/>
    </w:pPr>
  </w:style>
  <w:style w:type="paragraph" w:styleId="Quote">
    <w:name w:val="Quote"/>
    <w:basedOn w:val="Normal"/>
    <w:next w:val="Normal"/>
    <w:link w:val="QuoteChar"/>
    <w:uiPriority w:val="29"/>
    <w:qFormat/>
    <w:rsid w:val="0070197B"/>
    <w:rPr>
      <w:i/>
      <w:iCs/>
      <w:color w:val="000000" w:themeColor="text1"/>
    </w:rPr>
  </w:style>
  <w:style w:type="character" w:customStyle="1" w:styleId="QuoteChar">
    <w:name w:val="Quote Char"/>
    <w:basedOn w:val="DefaultParagraphFont"/>
    <w:link w:val="Quote"/>
    <w:uiPriority w:val="29"/>
    <w:rsid w:val="0070197B"/>
    <w:rPr>
      <w:i/>
      <w:iCs/>
      <w:color w:val="000000" w:themeColor="text1"/>
    </w:rPr>
  </w:style>
  <w:style w:type="paragraph" w:styleId="IntenseQuote">
    <w:name w:val="Intense Quote"/>
    <w:basedOn w:val="Normal"/>
    <w:next w:val="Normal"/>
    <w:link w:val="IntenseQuoteChar"/>
    <w:uiPriority w:val="30"/>
    <w:qFormat/>
    <w:rsid w:val="0070197B"/>
    <w:pPr>
      <w:pBdr>
        <w:bottom w:val="single" w:sz="4" w:space="4" w:color="629DD1" w:themeColor="accent1"/>
      </w:pBdr>
      <w:spacing w:before="200" w:after="280"/>
      <w:ind w:left="936" w:right="936"/>
    </w:pPr>
    <w:rPr>
      <w:b/>
      <w:bCs/>
      <w:i/>
      <w:iCs/>
      <w:color w:val="629DD1" w:themeColor="accent1"/>
    </w:rPr>
  </w:style>
  <w:style w:type="character" w:customStyle="1" w:styleId="IntenseQuoteChar">
    <w:name w:val="Intense Quote Char"/>
    <w:basedOn w:val="DefaultParagraphFont"/>
    <w:link w:val="IntenseQuote"/>
    <w:uiPriority w:val="30"/>
    <w:rsid w:val="0070197B"/>
    <w:rPr>
      <w:b/>
      <w:bCs/>
      <w:i/>
      <w:iCs/>
      <w:color w:val="629DD1" w:themeColor="accent1"/>
    </w:rPr>
  </w:style>
  <w:style w:type="character" w:styleId="SubtleEmphasis">
    <w:name w:val="Subtle Emphasis"/>
    <w:basedOn w:val="DefaultParagraphFont"/>
    <w:uiPriority w:val="19"/>
    <w:qFormat/>
    <w:rsid w:val="0070197B"/>
    <w:rPr>
      <w:i/>
      <w:iCs/>
      <w:color w:val="808080" w:themeColor="text1" w:themeTint="7F"/>
    </w:rPr>
  </w:style>
  <w:style w:type="character" w:styleId="IntenseEmphasis">
    <w:name w:val="Intense Emphasis"/>
    <w:basedOn w:val="DefaultParagraphFont"/>
    <w:uiPriority w:val="21"/>
    <w:qFormat/>
    <w:rsid w:val="0070197B"/>
    <w:rPr>
      <w:b/>
      <w:bCs/>
      <w:i/>
      <w:iCs/>
      <w:color w:val="629DD1" w:themeColor="accent1"/>
    </w:rPr>
  </w:style>
  <w:style w:type="character" w:styleId="SubtleReference">
    <w:name w:val="Subtle Reference"/>
    <w:basedOn w:val="DefaultParagraphFont"/>
    <w:uiPriority w:val="31"/>
    <w:qFormat/>
    <w:rsid w:val="0070197B"/>
    <w:rPr>
      <w:smallCaps/>
      <w:color w:val="297FD5" w:themeColor="accent2"/>
      <w:u w:val="single"/>
    </w:rPr>
  </w:style>
  <w:style w:type="character" w:styleId="IntenseReference">
    <w:name w:val="Intense Reference"/>
    <w:basedOn w:val="DefaultParagraphFont"/>
    <w:uiPriority w:val="32"/>
    <w:qFormat/>
    <w:rsid w:val="0070197B"/>
    <w:rPr>
      <w:b/>
      <w:bCs/>
      <w:smallCaps/>
      <w:color w:val="297FD5" w:themeColor="accent2"/>
      <w:spacing w:val="5"/>
      <w:u w:val="single"/>
    </w:rPr>
  </w:style>
  <w:style w:type="character" w:styleId="BookTitle">
    <w:name w:val="Book Title"/>
    <w:basedOn w:val="DefaultParagraphFont"/>
    <w:uiPriority w:val="33"/>
    <w:qFormat/>
    <w:rsid w:val="0070197B"/>
    <w:rPr>
      <w:b/>
      <w:bCs/>
      <w:smallCaps/>
      <w:spacing w:val="5"/>
    </w:rPr>
  </w:style>
  <w:style w:type="table" w:styleId="LightList-Accent2">
    <w:name w:val="Light List Accent 2"/>
    <w:basedOn w:val="TableNormal"/>
    <w:uiPriority w:val="70"/>
    <w:rsid w:val="001B2DD7"/>
    <w:pPr>
      <w:spacing w:after="0" w:line="240" w:lineRule="auto"/>
    </w:pPr>
    <w:tblPr>
      <w:tblStyleRowBandSize w:val="1"/>
      <w:tblStyleColBandSize w:val="1"/>
      <w:tblBorders>
        <w:top w:val="single" w:sz="8" w:space="0" w:color="297FD5" w:themeColor="accent2"/>
        <w:left w:val="single" w:sz="8" w:space="0" w:color="297FD5" w:themeColor="accent2"/>
        <w:bottom w:val="single" w:sz="8" w:space="0" w:color="297FD5" w:themeColor="accent2"/>
        <w:right w:val="single" w:sz="8" w:space="0" w:color="297FD5" w:themeColor="accent2"/>
      </w:tblBorders>
    </w:tblPr>
    <w:tblStylePr w:type="firstRow">
      <w:pPr>
        <w:spacing w:before="0" w:after="0" w:line="240" w:lineRule="auto"/>
      </w:pPr>
      <w:rPr>
        <w:b/>
        <w:bCs/>
        <w:color w:val="FFFFFF" w:themeColor="background1"/>
      </w:rPr>
      <w:tblPr/>
      <w:tcPr>
        <w:shd w:val="clear" w:color="auto" w:fill="297FD5" w:themeFill="accent2"/>
      </w:tcPr>
    </w:tblStylePr>
    <w:tblStylePr w:type="lastRow">
      <w:pPr>
        <w:spacing w:before="0" w:after="0" w:line="240" w:lineRule="auto"/>
      </w:pPr>
      <w:rPr>
        <w:b/>
        <w:bCs/>
      </w:rPr>
      <w:tblPr/>
      <w:tcPr>
        <w:tcBorders>
          <w:top w:val="double" w:sz="6" w:space="0" w:color="297FD5" w:themeColor="accent2"/>
          <w:left w:val="single" w:sz="8" w:space="0" w:color="297FD5" w:themeColor="accent2"/>
          <w:bottom w:val="single" w:sz="8" w:space="0" w:color="297FD5" w:themeColor="accent2"/>
          <w:right w:val="single" w:sz="8" w:space="0" w:color="297FD5" w:themeColor="accent2"/>
        </w:tcBorders>
      </w:tcPr>
    </w:tblStylePr>
    <w:tblStylePr w:type="firstCol">
      <w:rPr>
        <w:b/>
        <w:bCs/>
      </w:rPr>
    </w:tblStylePr>
    <w:tblStylePr w:type="lastCol">
      <w:rPr>
        <w:b/>
        <w:bCs/>
      </w:rPr>
    </w:tblStylePr>
    <w:tblStylePr w:type="band1Vert">
      <w:tblPr/>
      <w:tcPr>
        <w:tcBorders>
          <w:top w:val="single" w:sz="8" w:space="0" w:color="297FD5" w:themeColor="accent2"/>
          <w:left w:val="single" w:sz="8" w:space="0" w:color="297FD5" w:themeColor="accent2"/>
          <w:bottom w:val="single" w:sz="8" w:space="0" w:color="297FD5" w:themeColor="accent2"/>
          <w:right w:val="single" w:sz="8" w:space="0" w:color="297FD5" w:themeColor="accent2"/>
        </w:tcBorders>
      </w:tcPr>
    </w:tblStylePr>
    <w:tblStylePr w:type="band1Horz">
      <w:tblPr/>
      <w:tcPr>
        <w:tcBorders>
          <w:top w:val="single" w:sz="8" w:space="0" w:color="297FD5" w:themeColor="accent2"/>
          <w:left w:val="single" w:sz="8" w:space="0" w:color="297FD5" w:themeColor="accent2"/>
          <w:bottom w:val="single" w:sz="8" w:space="0" w:color="297FD5" w:themeColor="accent2"/>
          <w:right w:val="single" w:sz="8" w:space="0" w:color="297FD5" w:themeColor="accent2"/>
        </w:tcBorders>
      </w:tcPr>
    </w:tblStylePr>
  </w:style>
  <w:style w:type="character" w:customStyle="1" w:styleId="FootnoteTextChar1">
    <w:name w:val="Footnote Text Char1"/>
    <w:aliases w:val="Char1 Char1,Char11 Char Char1,Char11 Char2,Footnote Text Char Char Char1,Fußnote Char2,single space Char1,FOOTNOTES Char1,fn Char2,Podrozdział Char1,fn Char Char Char Char1,fn Char Char Char2,fn Char Char2,Fußnote Char Char,ft Char"/>
    <w:uiPriority w:val="99"/>
    <w:locked/>
    <w:rsid w:val="00147DFE"/>
    <w:rPr>
      <w:rFonts w:ascii="Times New Roman" w:hAnsi="Times New Roman"/>
      <w:sz w:val="20"/>
      <w:shd w:val="clear" w:color="auto" w:fill="auto"/>
      <w:lang w:val="en-GB"/>
    </w:rPr>
  </w:style>
  <w:style w:type="character" w:customStyle="1" w:styleId="st1">
    <w:name w:val="st1"/>
    <w:uiPriority w:val="99"/>
    <w:rsid w:val="00147DFE"/>
    <w:rPr>
      <w:rFonts w:cs="Times New Roman"/>
    </w:rPr>
  </w:style>
  <w:style w:type="character" w:customStyle="1" w:styleId="apple-converted-space">
    <w:name w:val="apple-converted-space"/>
    <w:uiPriority w:val="99"/>
    <w:rsid w:val="00147DFE"/>
    <w:rPr>
      <w:rFonts w:cs="Times New Roman"/>
    </w:rPr>
  </w:style>
  <w:style w:type="paragraph" w:customStyle="1" w:styleId="Style1">
    <w:name w:val="Style1"/>
    <w:basedOn w:val="Normal"/>
    <w:uiPriority w:val="99"/>
    <w:rsid w:val="00147DFE"/>
    <w:pPr>
      <w:spacing w:before="120" w:after="120" w:line="240" w:lineRule="auto"/>
      <w:jc w:val="both"/>
    </w:pPr>
    <w:rPr>
      <w:rFonts w:ascii="Times New Roman" w:eastAsia="Calibri" w:hAnsi="Times New Roman" w:cs="Times New Roman"/>
      <w:b/>
      <w:sz w:val="24"/>
      <w:szCs w:val="20"/>
      <w:lang w:val="ro-RO" w:eastAsia="ro-RO"/>
    </w:rPr>
  </w:style>
  <w:style w:type="character" w:customStyle="1" w:styleId="ln2tpreambul1">
    <w:name w:val="ln2tpreambul1"/>
    <w:uiPriority w:val="99"/>
    <w:rsid w:val="00147DFE"/>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118585">
      <w:bodyDiv w:val="1"/>
      <w:marLeft w:val="0"/>
      <w:marRight w:val="0"/>
      <w:marTop w:val="0"/>
      <w:marBottom w:val="0"/>
      <w:divBdr>
        <w:top w:val="none" w:sz="0" w:space="0" w:color="auto"/>
        <w:left w:val="none" w:sz="0" w:space="0" w:color="auto"/>
        <w:bottom w:val="none" w:sz="0" w:space="0" w:color="auto"/>
        <w:right w:val="none" w:sz="0" w:space="0" w:color="auto"/>
      </w:divBdr>
    </w:div>
    <w:div w:id="114645810">
      <w:bodyDiv w:val="1"/>
      <w:marLeft w:val="0"/>
      <w:marRight w:val="0"/>
      <w:marTop w:val="0"/>
      <w:marBottom w:val="0"/>
      <w:divBdr>
        <w:top w:val="none" w:sz="0" w:space="0" w:color="auto"/>
        <w:left w:val="none" w:sz="0" w:space="0" w:color="auto"/>
        <w:bottom w:val="none" w:sz="0" w:space="0" w:color="auto"/>
        <w:right w:val="none" w:sz="0" w:space="0" w:color="auto"/>
      </w:divBdr>
    </w:div>
    <w:div w:id="117652227">
      <w:bodyDiv w:val="1"/>
      <w:marLeft w:val="0"/>
      <w:marRight w:val="0"/>
      <w:marTop w:val="0"/>
      <w:marBottom w:val="0"/>
      <w:divBdr>
        <w:top w:val="none" w:sz="0" w:space="0" w:color="auto"/>
        <w:left w:val="none" w:sz="0" w:space="0" w:color="auto"/>
        <w:bottom w:val="none" w:sz="0" w:space="0" w:color="auto"/>
        <w:right w:val="none" w:sz="0" w:space="0" w:color="auto"/>
      </w:divBdr>
    </w:div>
    <w:div w:id="159001586">
      <w:bodyDiv w:val="1"/>
      <w:marLeft w:val="0"/>
      <w:marRight w:val="0"/>
      <w:marTop w:val="0"/>
      <w:marBottom w:val="0"/>
      <w:divBdr>
        <w:top w:val="none" w:sz="0" w:space="0" w:color="auto"/>
        <w:left w:val="none" w:sz="0" w:space="0" w:color="auto"/>
        <w:bottom w:val="none" w:sz="0" w:space="0" w:color="auto"/>
        <w:right w:val="none" w:sz="0" w:space="0" w:color="auto"/>
      </w:divBdr>
    </w:div>
    <w:div w:id="159857767">
      <w:bodyDiv w:val="1"/>
      <w:marLeft w:val="0"/>
      <w:marRight w:val="0"/>
      <w:marTop w:val="0"/>
      <w:marBottom w:val="0"/>
      <w:divBdr>
        <w:top w:val="none" w:sz="0" w:space="0" w:color="auto"/>
        <w:left w:val="none" w:sz="0" w:space="0" w:color="auto"/>
        <w:bottom w:val="none" w:sz="0" w:space="0" w:color="auto"/>
        <w:right w:val="none" w:sz="0" w:space="0" w:color="auto"/>
      </w:divBdr>
    </w:div>
    <w:div w:id="182592265">
      <w:bodyDiv w:val="1"/>
      <w:marLeft w:val="0"/>
      <w:marRight w:val="0"/>
      <w:marTop w:val="0"/>
      <w:marBottom w:val="0"/>
      <w:divBdr>
        <w:top w:val="none" w:sz="0" w:space="0" w:color="auto"/>
        <w:left w:val="none" w:sz="0" w:space="0" w:color="auto"/>
        <w:bottom w:val="none" w:sz="0" w:space="0" w:color="auto"/>
        <w:right w:val="none" w:sz="0" w:space="0" w:color="auto"/>
      </w:divBdr>
    </w:div>
    <w:div w:id="251670220">
      <w:bodyDiv w:val="1"/>
      <w:marLeft w:val="0"/>
      <w:marRight w:val="0"/>
      <w:marTop w:val="0"/>
      <w:marBottom w:val="0"/>
      <w:divBdr>
        <w:top w:val="none" w:sz="0" w:space="0" w:color="auto"/>
        <w:left w:val="none" w:sz="0" w:space="0" w:color="auto"/>
        <w:bottom w:val="none" w:sz="0" w:space="0" w:color="auto"/>
        <w:right w:val="none" w:sz="0" w:space="0" w:color="auto"/>
      </w:divBdr>
    </w:div>
    <w:div w:id="256406953">
      <w:bodyDiv w:val="1"/>
      <w:marLeft w:val="0"/>
      <w:marRight w:val="0"/>
      <w:marTop w:val="0"/>
      <w:marBottom w:val="0"/>
      <w:divBdr>
        <w:top w:val="none" w:sz="0" w:space="0" w:color="auto"/>
        <w:left w:val="none" w:sz="0" w:space="0" w:color="auto"/>
        <w:bottom w:val="none" w:sz="0" w:space="0" w:color="auto"/>
        <w:right w:val="none" w:sz="0" w:space="0" w:color="auto"/>
      </w:divBdr>
    </w:div>
    <w:div w:id="304773620">
      <w:bodyDiv w:val="1"/>
      <w:marLeft w:val="0"/>
      <w:marRight w:val="0"/>
      <w:marTop w:val="0"/>
      <w:marBottom w:val="0"/>
      <w:divBdr>
        <w:top w:val="none" w:sz="0" w:space="0" w:color="auto"/>
        <w:left w:val="none" w:sz="0" w:space="0" w:color="auto"/>
        <w:bottom w:val="none" w:sz="0" w:space="0" w:color="auto"/>
        <w:right w:val="none" w:sz="0" w:space="0" w:color="auto"/>
      </w:divBdr>
    </w:div>
    <w:div w:id="314266163">
      <w:bodyDiv w:val="1"/>
      <w:marLeft w:val="0"/>
      <w:marRight w:val="0"/>
      <w:marTop w:val="0"/>
      <w:marBottom w:val="0"/>
      <w:divBdr>
        <w:top w:val="none" w:sz="0" w:space="0" w:color="auto"/>
        <w:left w:val="none" w:sz="0" w:space="0" w:color="auto"/>
        <w:bottom w:val="none" w:sz="0" w:space="0" w:color="auto"/>
        <w:right w:val="none" w:sz="0" w:space="0" w:color="auto"/>
      </w:divBdr>
    </w:div>
    <w:div w:id="341203313">
      <w:bodyDiv w:val="1"/>
      <w:marLeft w:val="0"/>
      <w:marRight w:val="0"/>
      <w:marTop w:val="0"/>
      <w:marBottom w:val="0"/>
      <w:divBdr>
        <w:top w:val="none" w:sz="0" w:space="0" w:color="auto"/>
        <w:left w:val="none" w:sz="0" w:space="0" w:color="auto"/>
        <w:bottom w:val="none" w:sz="0" w:space="0" w:color="auto"/>
        <w:right w:val="none" w:sz="0" w:space="0" w:color="auto"/>
      </w:divBdr>
    </w:div>
    <w:div w:id="355473710">
      <w:bodyDiv w:val="1"/>
      <w:marLeft w:val="0"/>
      <w:marRight w:val="0"/>
      <w:marTop w:val="0"/>
      <w:marBottom w:val="0"/>
      <w:divBdr>
        <w:top w:val="none" w:sz="0" w:space="0" w:color="auto"/>
        <w:left w:val="none" w:sz="0" w:space="0" w:color="auto"/>
        <w:bottom w:val="none" w:sz="0" w:space="0" w:color="auto"/>
        <w:right w:val="none" w:sz="0" w:space="0" w:color="auto"/>
      </w:divBdr>
    </w:div>
    <w:div w:id="366805993">
      <w:bodyDiv w:val="1"/>
      <w:marLeft w:val="0"/>
      <w:marRight w:val="0"/>
      <w:marTop w:val="0"/>
      <w:marBottom w:val="0"/>
      <w:divBdr>
        <w:top w:val="none" w:sz="0" w:space="0" w:color="auto"/>
        <w:left w:val="none" w:sz="0" w:space="0" w:color="auto"/>
        <w:bottom w:val="none" w:sz="0" w:space="0" w:color="auto"/>
        <w:right w:val="none" w:sz="0" w:space="0" w:color="auto"/>
      </w:divBdr>
    </w:div>
    <w:div w:id="419177222">
      <w:bodyDiv w:val="1"/>
      <w:marLeft w:val="0"/>
      <w:marRight w:val="0"/>
      <w:marTop w:val="0"/>
      <w:marBottom w:val="0"/>
      <w:divBdr>
        <w:top w:val="none" w:sz="0" w:space="0" w:color="auto"/>
        <w:left w:val="none" w:sz="0" w:space="0" w:color="auto"/>
        <w:bottom w:val="none" w:sz="0" w:space="0" w:color="auto"/>
        <w:right w:val="none" w:sz="0" w:space="0" w:color="auto"/>
      </w:divBdr>
    </w:div>
    <w:div w:id="448400638">
      <w:bodyDiv w:val="1"/>
      <w:marLeft w:val="0"/>
      <w:marRight w:val="0"/>
      <w:marTop w:val="0"/>
      <w:marBottom w:val="0"/>
      <w:divBdr>
        <w:top w:val="none" w:sz="0" w:space="0" w:color="auto"/>
        <w:left w:val="none" w:sz="0" w:space="0" w:color="auto"/>
        <w:bottom w:val="none" w:sz="0" w:space="0" w:color="auto"/>
        <w:right w:val="none" w:sz="0" w:space="0" w:color="auto"/>
      </w:divBdr>
    </w:div>
    <w:div w:id="463040499">
      <w:bodyDiv w:val="1"/>
      <w:marLeft w:val="0"/>
      <w:marRight w:val="0"/>
      <w:marTop w:val="0"/>
      <w:marBottom w:val="0"/>
      <w:divBdr>
        <w:top w:val="none" w:sz="0" w:space="0" w:color="auto"/>
        <w:left w:val="none" w:sz="0" w:space="0" w:color="auto"/>
        <w:bottom w:val="none" w:sz="0" w:space="0" w:color="auto"/>
        <w:right w:val="none" w:sz="0" w:space="0" w:color="auto"/>
      </w:divBdr>
    </w:div>
    <w:div w:id="483352531">
      <w:bodyDiv w:val="1"/>
      <w:marLeft w:val="0"/>
      <w:marRight w:val="0"/>
      <w:marTop w:val="0"/>
      <w:marBottom w:val="0"/>
      <w:divBdr>
        <w:top w:val="none" w:sz="0" w:space="0" w:color="auto"/>
        <w:left w:val="none" w:sz="0" w:space="0" w:color="auto"/>
        <w:bottom w:val="none" w:sz="0" w:space="0" w:color="auto"/>
        <w:right w:val="none" w:sz="0" w:space="0" w:color="auto"/>
      </w:divBdr>
    </w:div>
    <w:div w:id="510418444">
      <w:bodyDiv w:val="1"/>
      <w:marLeft w:val="0"/>
      <w:marRight w:val="0"/>
      <w:marTop w:val="0"/>
      <w:marBottom w:val="0"/>
      <w:divBdr>
        <w:top w:val="none" w:sz="0" w:space="0" w:color="auto"/>
        <w:left w:val="none" w:sz="0" w:space="0" w:color="auto"/>
        <w:bottom w:val="none" w:sz="0" w:space="0" w:color="auto"/>
        <w:right w:val="none" w:sz="0" w:space="0" w:color="auto"/>
      </w:divBdr>
    </w:div>
    <w:div w:id="527724422">
      <w:bodyDiv w:val="1"/>
      <w:marLeft w:val="0"/>
      <w:marRight w:val="0"/>
      <w:marTop w:val="0"/>
      <w:marBottom w:val="0"/>
      <w:divBdr>
        <w:top w:val="none" w:sz="0" w:space="0" w:color="auto"/>
        <w:left w:val="none" w:sz="0" w:space="0" w:color="auto"/>
        <w:bottom w:val="none" w:sz="0" w:space="0" w:color="auto"/>
        <w:right w:val="none" w:sz="0" w:space="0" w:color="auto"/>
      </w:divBdr>
    </w:div>
    <w:div w:id="580258071">
      <w:bodyDiv w:val="1"/>
      <w:marLeft w:val="0"/>
      <w:marRight w:val="0"/>
      <w:marTop w:val="0"/>
      <w:marBottom w:val="0"/>
      <w:divBdr>
        <w:top w:val="none" w:sz="0" w:space="0" w:color="auto"/>
        <w:left w:val="none" w:sz="0" w:space="0" w:color="auto"/>
        <w:bottom w:val="none" w:sz="0" w:space="0" w:color="auto"/>
        <w:right w:val="none" w:sz="0" w:space="0" w:color="auto"/>
      </w:divBdr>
    </w:div>
    <w:div w:id="620843094">
      <w:bodyDiv w:val="1"/>
      <w:marLeft w:val="0"/>
      <w:marRight w:val="0"/>
      <w:marTop w:val="0"/>
      <w:marBottom w:val="0"/>
      <w:divBdr>
        <w:top w:val="none" w:sz="0" w:space="0" w:color="auto"/>
        <w:left w:val="none" w:sz="0" w:space="0" w:color="auto"/>
        <w:bottom w:val="none" w:sz="0" w:space="0" w:color="auto"/>
        <w:right w:val="none" w:sz="0" w:space="0" w:color="auto"/>
      </w:divBdr>
      <w:divsChild>
        <w:div w:id="507134254">
          <w:marLeft w:val="619"/>
          <w:marRight w:val="0"/>
          <w:marTop w:val="86"/>
          <w:marBottom w:val="0"/>
          <w:divBdr>
            <w:top w:val="none" w:sz="0" w:space="0" w:color="auto"/>
            <w:left w:val="none" w:sz="0" w:space="0" w:color="auto"/>
            <w:bottom w:val="none" w:sz="0" w:space="0" w:color="auto"/>
            <w:right w:val="none" w:sz="0" w:space="0" w:color="auto"/>
          </w:divBdr>
        </w:div>
      </w:divsChild>
    </w:div>
    <w:div w:id="692266677">
      <w:bodyDiv w:val="1"/>
      <w:marLeft w:val="0"/>
      <w:marRight w:val="0"/>
      <w:marTop w:val="0"/>
      <w:marBottom w:val="0"/>
      <w:divBdr>
        <w:top w:val="none" w:sz="0" w:space="0" w:color="auto"/>
        <w:left w:val="none" w:sz="0" w:space="0" w:color="auto"/>
        <w:bottom w:val="none" w:sz="0" w:space="0" w:color="auto"/>
        <w:right w:val="none" w:sz="0" w:space="0" w:color="auto"/>
      </w:divBdr>
    </w:div>
    <w:div w:id="773744217">
      <w:bodyDiv w:val="1"/>
      <w:marLeft w:val="0"/>
      <w:marRight w:val="0"/>
      <w:marTop w:val="0"/>
      <w:marBottom w:val="0"/>
      <w:divBdr>
        <w:top w:val="none" w:sz="0" w:space="0" w:color="auto"/>
        <w:left w:val="none" w:sz="0" w:space="0" w:color="auto"/>
        <w:bottom w:val="none" w:sz="0" w:space="0" w:color="auto"/>
        <w:right w:val="none" w:sz="0" w:space="0" w:color="auto"/>
      </w:divBdr>
    </w:div>
    <w:div w:id="821821995">
      <w:bodyDiv w:val="1"/>
      <w:marLeft w:val="0"/>
      <w:marRight w:val="0"/>
      <w:marTop w:val="0"/>
      <w:marBottom w:val="0"/>
      <w:divBdr>
        <w:top w:val="none" w:sz="0" w:space="0" w:color="auto"/>
        <w:left w:val="none" w:sz="0" w:space="0" w:color="auto"/>
        <w:bottom w:val="none" w:sz="0" w:space="0" w:color="auto"/>
        <w:right w:val="none" w:sz="0" w:space="0" w:color="auto"/>
      </w:divBdr>
    </w:div>
    <w:div w:id="829639282">
      <w:bodyDiv w:val="1"/>
      <w:marLeft w:val="0"/>
      <w:marRight w:val="0"/>
      <w:marTop w:val="0"/>
      <w:marBottom w:val="0"/>
      <w:divBdr>
        <w:top w:val="none" w:sz="0" w:space="0" w:color="auto"/>
        <w:left w:val="none" w:sz="0" w:space="0" w:color="auto"/>
        <w:bottom w:val="none" w:sz="0" w:space="0" w:color="auto"/>
        <w:right w:val="none" w:sz="0" w:space="0" w:color="auto"/>
      </w:divBdr>
    </w:div>
    <w:div w:id="843083000">
      <w:bodyDiv w:val="1"/>
      <w:marLeft w:val="0"/>
      <w:marRight w:val="0"/>
      <w:marTop w:val="0"/>
      <w:marBottom w:val="0"/>
      <w:divBdr>
        <w:top w:val="none" w:sz="0" w:space="0" w:color="auto"/>
        <w:left w:val="none" w:sz="0" w:space="0" w:color="auto"/>
        <w:bottom w:val="none" w:sz="0" w:space="0" w:color="auto"/>
        <w:right w:val="none" w:sz="0" w:space="0" w:color="auto"/>
      </w:divBdr>
    </w:div>
    <w:div w:id="845244665">
      <w:bodyDiv w:val="1"/>
      <w:marLeft w:val="0"/>
      <w:marRight w:val="0"/>
      <w:marTop w:val="0"/>
      <w:marBottom w:val="0"/>
      <w:divBdr>
        <w:top w:val="none" w:sz="0" w:space="0" w:color="auto"/>
        <w:left w:val="none" w:sz="0" w:space="0" w:color="auto"/>
        <w:bottom w:val="none" w:sz="0" w:space="0" w:color="auto"/>
        <w:right w:val="none" w:sz="0" w:space="0" w:color="auto"/>
      </w:divBdr>
      <w:divsChild>
        <w:div w:id="1558782182">
          <w:marLeft w:val="0"/>
          <w:marRight w:val="0"/>
          <w:marTop w:val="0"/>
          <w:marBottom w:val="0"/>
          <w:divBdr>
            <w:top w:val="none" w:sz="0" w:space="0" w:color="auto"/>
            <w:left w:val="none" w:sz="0" w:space="0" w:color="auto"/>
            <w:bottom w:val="none" w:sz="0" w:space="0" w:color="auto"/>
            <w:right w:val="none" w:sz="0" w:space="0" w:color="auto"/>
          </w:divBdr>
          <w:divsChild>
            <w:div w:id="66309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940224">
      <w:bodyDiv w:val="1"/>
      <w:marLeft w:val="0"/>
      <w:marRight w:val="0"/>
      <w:marTop w:val="0"/>
      <w:marBottom w:val="0"/>
      <w:divBdr>
        <w:top w:val="none" w:sz="0" w:space="0" w:color="auto"/>
        <w:left w:val="none" w:sz="0" w:space="0" w:color="auto"/>
        <w:bottom w:val="none" w:sz="0" w:space="0" w:color="auto"/>
        <w:right w:val="none" w:sz="0" w:space="0" w:color="auto"/>
      </w:divBdr>
    </w:div>
    <w:div w:id="862281196">
      <w:bodyDiv w:val="1"/>
      <w:marLeft w:val="0"/>
      <w:marRight w:val="0"/>
      <w:marTop w:val="0"/>
      <w:marBottom w:val="0"/>
      <w:divBdr>
        <w:top w:val="none" w:sz="0" w:space="0" w:color="auto"/>
        <w:left w:val="none" w:sz="0" w:space="0" w:color="auto"/>
        <w:bottom w:val="none" w:sz="0" w:space="0" w:color="auto"/>
        <w:right w:val="none" w:sz="0" w:space="0" w:color="auto"/>
      </w:divBdr>
    </w:div>
    <w:div w:id="939222425">
      <w:bodyDiv w:val="1"/>
      <w:marLeft w:val="0"/>
      <w:marRight w:val="0"/>
      <w:marTop w:val="0"/>
      <w:marBottom w:val="0"/>
      <w:divBdr>
        <w:top w:val="none" w:sz="0" w:space="0" w:color="auto"/>
        <w:left w:val="none" w:sz="0" w:space="0" w:color="auto"/>
        <w:bottom w:val="none" w:sz="0" w:space="0" w:color="auto"/>
        <w:right w:val="none" w:sz="0" w:space="0" w:color="auto"/>
      </w:divBdr>
    </w:div>
    <w:div w:id="1044792746">
      <w:bodyDiv w:val="1"/>
      <w:marLeft w:val="0"/>
      <w:marRight w:val="0"/>
      <w:marTop w:val="0"/>
      <w:marBottom w:val="0"/>
      <w:divBdr>
        <w:top w:val="none" w:sz="0" w:space="0" w:color="auto"/>
        <w:left w:val="none" w:sz="0" w:space="0" w:color="auto"/>
        <w:bottom w:val="none" w:sz="0" w:space="0" w:color="auto"/>
        <w:right w:val="none" w:sz="0" w:space="0" w:color="auto"/>
      </w:divBdr>
      <w:divsChild>
        <w:div w:id="1011419967">
          <w:marLeft w:val="619"/>
          <w:marRight w:val="0"/>
          <w:marTop w:val="86"/>
          <w:marBottom w:val="0"/>
          <w:divBdr>
            <w:top w:val="none" w:sz="0" w:space="0" w:color="auto"/>
            <w:left w:val="none" w:sz="0" w:space="0" w:color="auto"/>
            <w:bottom w:val="none" w:sz="0" w:space="0" w:color="auto"/>
            <w:right w:val="none" w:sz="0" w:space="0" w:color="auto"/>
          </w:divBdr>
        </w:div>
        <w:div w:id="538081397">
          <w:marLeft w:val="619"/>
          <w:marRight w:val="0"/>
          <w:marTop w:val="86"/>
          <w:marBottom w:val="0"/>
          <w:divBdr>
            <w:top w:val="none" w:sz="0" w:space="0" w:color="auto"/>
            <w:left w:val="none" w:sz="0" w:space="0" w:color="auto"/>
            <w:bottom w:val="none" w:sz="0" w:space="0" w:color="auto"/>
            <w:right w:val="none" w:sz="0" w:space="0" w:color="auto"/>
          </w:divBdr>
        </w:div>
      </w:divsChild>
    </w:div>
    <w:div w:id="1070231084">
      <w:bodyDiv w:val="1"/>
      <w:marLeft w:val="0"/>
      <w:marRight w:val="0"/>
      <w:marTop w:val="0"/>
      <w:marBottom w:val="0"/>
      <w:divBdr>
        <w:top w:val="none" w:sz="0" w:space="0" w:color="auto"/>
        <w:left w:val="none" w:sz="0" w:space="0" w:color="auto"/>
        <w:bottom w:val="none" w:sz="0" w:space="0" w:color="auto"/>
        <w:right w:val="none" w:sz="0" w:space="0" w:color="auto"/>
      </w:divBdr>
      <w:divsChild>
        <w:div w:id="1480729003">
          <w:marLeft w:val="619"/>
          <w:marRight w:val="0"/>
          <w:marTop w:val="80"/>
          <w:marBottom w:val="0"/>
          <w:divBdr>
            <w:top w:val="none" w:sz="0" w:space="0" w:color="auto"/>
            <w:left w:val="none" w:sz="0" w:space="0" w:color="auto"/>
            <w:bottom w:val="none" w:sz="0" w:space="0" w:color="auto"/>
            <w:right w:val="none" w:sz="0" w:space="0" w:color="auto"/>
          </w:divBdr>
        </w:div>
        <w:div w:id="123083553">
          <w:marLeft w:val="619"/>
          <w:marRight w:val="0"/>
          <w:marTop w:val="80"/>
          <w:marBottom w:val="0"/>
          <w:divBdr>
            <w:top w:val="none" w:sz="0" w:space="0" w:color="auto"/>
            <w:left w:val="none" w:sz="0" w:space="0" w:color="auto"/>
            <w:bottom w:val="none" w:sz="0" w:space="0" w:color="auto"/>
            <w:right w:val="none" w:sz="0" w:space="0" w:color="auto"/>
          </w:divBdr>
        </w:div>
      </w:divsChild>
    </w:div>
    <w:div w:id="1193035151">
      <w:bodyDiv w:val="1"/>
      <w:marLeft w:val="0"/>
      <w:marRight w:val="0"/>
      <w:marTop w:val="0"/>
      <w:marBottom w:val="0"/>
      <w:divBdr>
        <w:top w:val="none" w:sz="0" w:space="0" w:color="auto"/>
        <w:left w:val="none" w:sz="0" w:space="0" w:color="auto"/>
        <w:bottom w:val="none" w:sz="0" w:space="0" w:color="auto"/>
        <w:right w:val="none" w:sz="0" w:space="0" w:color="auto"/>
      </w:divBdr>
    </w:div>
    <w:div w:id="1217668486">
      <w:bodyDiv w:val="1"/>
      <w:marLeft w:val="0"/>
      <w:marRight w:val="0"/>
      <w:marTop w:val="0"/>
      <w:marBottom w:val="0"/>
      <w:divBdr>
        <w:top w:val="none" w:sz="0" w:space="0" w:color="auto"/>
        <w:left w:val="none" w:sz="0" w:space="0" w:color="auto"/>
        <w:bottom w:val="none" w:sz="0" w:space="0" w:color="auto"/>
        <w:right w:val="none" w:sz="0" w:space="0" w:color="auto"/>
      </w:divBdr>
    </w:div>
    <w:div w:id="1293631212">
      <w:bodyDiv w:val="1"/>
      <w:marLeft w:val="0"/>
      <w:marRight w:val="0"/>
      <w:marTop w:val="0"/>
      <w:marBottom w:val="0"/>
      <w:divBdr>
        <w:top w:val="none" w:sz="0" w:space="0" w:color="auto"/>
        <w:left w:val="none" w:sz="0" w:space="0" w:color="auto"/>
        <w:bottom w:val="none" w:sz="0" w:space="0" w:color="auto"/>
        <w:right w:val="none" w:sz="0" w:space="0" w:color="auto"/>
      </w:divBdr>
    </w:div>
    <w:div w:id="1296596099">
      <w:bodyDiv w:val="1"/>
      <w:marLeft w:val="0"/>
      <w:marRight w:val="0"/>
      <w:marTop w:val="0"/>
      <w:marBottom w:val="0"/>
      <w:divBdr>
        <w:top w:val="none" w:sz="0" w:space="0" w:color="auto"/>
        <w:left w:val="none" w:sz="0" w:space="0" w:color="auto"/>
        <w:bottom w:val="none" w:sz="0" w:space="0" w:color="auto"/>
        <w:right w:val="none" w:sz="0" w:space="0" w:color="auto"/>
      </w:divBdr>
      <w:divsChild>
        <w:div w:id="574241955">
          <w:marLeft w:val="0"/>
          <w:marRight w:val="0"/>
          <w:marTop w:val="0"/>
          <w:marBottom w:val="0"/>
          <w:divBdr>
            <w:top w:val="none" w:sz="0" w:space="0" w:color="auto"/>
            <w:left w:val="none" w:sz="0" w:space="0" w:color="auto"/>
            <w:bottom w:val="none" w:sz="0" w:space="0" w:color="auto"/>
            <w:right w:val="none" w:sz="0" w:space="0" w:color="auto"/>
          </w:divBdr>
          <w:divsChild>
            <w:div w:id="1256591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193517">
      <w:bodyDiv w:val="1"/>
      <w:marLeft w:val="0"/>
      <w:marRight w:val="0"/>
      <w:marTop w:val="0"/>
      <w:marBottom w:val="0"/>
      <w:divBdr>
        <w:top w:val="none" w:sz="0" w:space="0" w:color="auto"/>
        <w:left w:val="none" w:sz="0" w:space="0" w:color="auto"/>
        <w:bottom w:val="none" w:sz="0" w:space="0" w:color="auto"/>
        <w:right w:val="none" w:sz="0" w:space="0" w:color="auto"/>
      </w:divBdr>
    </w:div>
    <w:div w:id="1442603729">
      <w:bodyDiv w:val="1"/>
      <w:marLeft w:val="0"/>
      <w:marRight w:val="0"/>
      <w:marTop w:val="0"/>
      <w:marBottom w:val="0"/>
      <w:divBdr>
        <w:top w:val="none" w:sz="0" w:space="0" w:color="auto"/>
        <w:left w:val="none" w:sz="0" w:space="0" w:color="auto"/>
        <w:bottom w:val="none" w:sz="0" w:space="0" w:color="auto"/>
        <w:right w:val="none" w:sz="0" w:space="0" w:color="auto"/>
      </w:divBdr>
    </w:div>
    <w:div w:id="1444378157">
      <w:bodyDiv w:val="1"/>
      <w:marLeft w:val="0"/>
      <w:marRight w:val="0"/>
      <w:marTop w:val="0"/>
      <w:marBottom w:val="0"/>
      <w:divBdr>
        <w:top w:val="none" w:sz="0" w:space="0" w:color="auto"/>
        <w:left w:val="none" w:sz="0" w:space="0" w:color="auto"/>
        <w:bottom w:val="none" w:sz="0" w:space="0" w:color="auto"/>
        <w:right w:val="none" w:sz="0" w:space="0" w:color="auto"/>
      </w:divBdr>
    </w:div>
    <w:div w:id="1532722763">
      <w:bodyDiv w:val="1"/>
      <w:marLeft w:val="0"/>
      <w:marRight w:val="0"/>
      <w:marTop w:val="0"/>
      <w:marBottom w:val="0"/>
      <w:divBdr>
        <w:top w:val="none" w:sz="0" w:space="0" w:color="auto"/>
        <w:left w:val="none" w:sz="0" w:space="0" w:color="auto"/>
        <w:bottom w:val="none" w:sz="0" w:space="0" w:color="auto"/>
        <w:right w:val="none" w:sz="0" w:space="0" w:color="auto"/>
      </w:divBdr>
    </w:div>
    <w:div w:id="1545170544">
      <w:bodyDiv w:val="1"/>
      <w:marLeft w:val="0"/>
      <w:marRight w:val="0"/>
      <w:marTop w:val="0"/>
      <w:marBottom w:val="0"/>
      <w:divBdr>
        <w:top w:val="none" w:sz="0" w:space="0" w:color="auto"/>
        <w:left w:val="none" w:sz="0" w:space="0" w:color="auto"/>
        <w:bottom w:val="none" w:sz="0" w:space="0" w:color="auto"/>
        <w:right w:val="none" w:sz="0" w:space="0" w:color="auto"/>
      </w:divBdr>
    </w:div>
    <w:div w:id="1567494706">
      <w:bodyDiv w:val="1"/>
      <w:marLeft w:val="0"/>
      <w:marRight w:val="0"/>
      <w:marTop w:val="0"/>
      <w:marBottom w:val="0"/>
      <w:divBdr>
        <w:top w:val="none" w:sz="0" w:space="0" w:color="auto"/>
        <w:left w:val="none" w:sz="0" w:space="0" w:color="auto"/>
        <w:bottom w:val="none" w:sz="0" w:space="0" w:color="auto"/>
        <w:right w:val="none" w:sz="0" w:space="0" w:color="auto"/>
      </w:divBdr>
    </w:div>
    <w:div w:id="1661275454">
      <w:bodyDiv w:val="1"/>
      <w:marLeft w:val="0"/>
      <w:marRight w:val="0"/>
      <w:marTop w:val="0"/>
      <w:marBottom w:val="0"/>
      <w:divBdr>
        <w:top w:val="none" w:sz="0" w:space="0" w:color="auto"/>
        <w:left w:val="none" w:sz="0" w:space="0" w:color="auto"/>
        <w:bottom w:val="none" w:sz="0" w:space="0" w:color="auto"/>
        <w:right w:val="none" w:sz="0" w:space="0" w:color="auto"/>
      </w:divBdr>
    </w:div>
    <w:div w:id="1663578984">
      <w:bodyDiv w:val="1"/>
      <w:marLeft w:val="0"/>
      <w:marRight w:val="0"/>
      <w:marTop w:val="0"/>
      <w:marBottom w:val="0"/>
      <w:divBdr>
        <w:top w:val="none" w:sz="0" w:space="0" w:color="auto"/>
        <w:left w:val="none" w:sz="0" w:space="0" w:color="auto"/>
        <w:bottom w:val="none" w:sz="0" w:space="0" w:color="auto"/>
        <w:right w:val="none" w:sz="0" w:space="0" w:color="auto"/>
      </w:divBdr>
    </w:div>
    <w:div w:id="1685397196">
      <w:bodyDiv w:val="1"/>
      <w:marLeft w:val="0"/>
      <w:marRight w:val="0"/>
      <w:marTop w:val="0"/>
      <w:marBottom w:val="0"/>
      <w:divBdr>
        <w:top w:val="none" w:sz="0" w:space="0" w:color="auto"/>
        <w:left w:val="none" w:sz="0" w:space="0" w:color="auto"/>
        <w:bottom w:val="none" w:sz="0" w:space="0" w:color="auto"/>
        <w:right w:val="none" w:sz="0" w:space="0" w:color="auto"/>
      </w:divBdr>
    </w:div>
    <w:div w:id="1714688907">
      <w:bodyDiv w:val="1"/>
      <w:marLeft w:val="0"/>
      <w:marRight w:val="0"/>
      <w:marTop w:val="0"/>
      <w:marBottom w:val="0"/>
      <w:divBdr>
        <w:top w:val="none" w:sz="0" w:space="0" w:color="auto"/>
        <w:left w:val="none" w:sz="0" w:space="0" w:color="auto"/>
        <w:bottom w:val="none" w:sz="0" w:space="0" w:color="auto"/>
        <w:right w:val="none" w:sz="0" w:space="0" w:color="auto"/>
      </w:divBdr>
    </w:div>
    <w:div w:id="1719429288">
      <w:bodyDiv w:val="1"/>
      <w:marLeft w:val="0"/>
      <w:marRight w:val="0"/>
      <w:marTop w:val="0"/>
      <w:marBottom w:val="0"/>
      <w:divBdr>
        <w:top w:val="none" w:sz="0" w:space="0" w:color="auto"/>
        <w:left w:val="none" w:sz="0" w:space="0" w:color="auto"/>
        <w:bottom w:val="none" w:sz="0" w:space="0" w:color="auto"/>
        <w:right w:val="none" w:sz="0" w:space="0" w:color="auto"/>
      </w:divBdr>
      <w:divsChild>
        <w:div w:id="66347553">
          <w:marLeft w:val="360"/>
          <w:marRight w:val="0"/>
          <w:marTop w:val="77"/>
          <w:marBottom w:val="60"/>
          <w:divBdr>
            <w:top w:val="none" w:sz="0" w:space="0" w:color="auto"/>
            <w:left w:val="none" w:sz="0" w:space="0" w:color="auto"/>
            <w:bottom w:val="none" w:sz="0" w:space="0" w:color="auto"/>
            <w:right w:val="none" w:sz="0" w:space="0" w:color="auto"/>
          </w:divBdr>
        </w:div>
        <w:div w:id="703941936">
          <w:marLeft w:val="864"/>
          <w:marRight w:val="0"/>
          <w:marTop w:val="67"/>
          <w:marBottom w:val="60"/>
          <w:divBdr>
            <w:top w:val="none" w:sz="0" w:space="0" w:color="auto"/>
            <w:left w:val="none" w:sz="0" w:space="0" w:color="auto"/>
            <w:bottom w:val="none" w:sz="0" w:space="0" w:color="auto"/>
            <w:right w:val="none" w:sz="0" w:space="0" w:color="auto"/>
          </w:divBdr>
        </w:div>
        <w:div w:id="1798254168">
          <w:marLeft w:val="864"/>
          <w:marRight w:val="0"/>
          <w:marTop w:val="67"/>
          <w:marBottom w:val="60"/>
          <w:divBdr>
            <w:top w:val="none" w:sz="0" w:space="0" w:color="auto"/>
            <w:left w:val="none" w:sz="0" w:space="0" w:color="auto"/>
            <w:bottom w:val="none" w:sz="0" w:space="0" w:color="auto"/>
            <w:right w:val="none" w:sz="0" w:space="0" w:color="auto"/>
          </w:divBdr>
        </w:div>
        <w:div w:id="1746687733">
          <w:marLeft w:val="864"/>
          <w:marRight w:val="0"/>
          <w:marTop w:val="67"/>
          <w:marBottom w:val="60"/>
          <w:divBdr>
            <w:top w:val="none" w:sz="0" w:space="0" w:color="auto"/>
            <w:left w:val="none" w:sz="0" w:space="0" w:color="auto"/>
            <w:bottom w:val="none" w:sz="0" w:space="0" w:color="auto"/>
            <w:right w:val="none" w:sz="0" w:space="0" w:color="auto"/>
          </w:divBdr>
        </w:div>
        <w:div w:id="760108429">
          <w:marLeft w:val="360"/>
          <w:marRight w:val="0"/>
          <w:marTop w:val="77"/>
          <w:marBottom w:val="60"/>
          <w:divBdr>
            <w:top w:val="none" w:sz="0" w:space="0" w:color="auto"/>
            <w:left w:val="none" w:sz="0" w:space="0" w:color="auto"/>
            <w:bottom w:val="none" w:sz="0" w:space="0" w:color="auto"/>
            <w:right w:val="none" w:sz="0" w:space="0" w:color="auto"/>
          </w:divBdr>
        </w:div>
        <w:div w:id="996610729">
          <w:marLeft w:val="360"/>
          <w:marRight w:val="0"/>
          <w:marTop w:val="77"/>
          <w:marBottom w:val="60"/>
          <w:divBdr>
            <w:top w:val="none" w:sz="0" w:space="0" w:color="auto"/>
            <w:left w:val="none" w:sz="0" w:space="0" w:color="auto"/>
            <w:bottom w:val="none" w:sz="0" w:space="0" w:color="auto"/>
            <w:right w:val="none" w:sz="0" w:space="0" w:color="auto"/>
          </w:divBdr>
        </w:div>
        <w:div w:id="4284435">
          <w:marLeft w:val="864"/>
          <w:marRight w:val="0"/>
          <w:marTop w:val="67"/>
          <w:marBottom w:val="60"/>
          <w:divBdr>
            <w:top w:val="none" w:sz="0" w:space="0" w:color="auto"/>
            <w:left w:val="none" w:sz="0" w:space="0" w:color="auto"/>
            <w:bottom w:val="none" w:sz="0" w:space="0" w:color="auto"/>
            <w:right w:val="none" w:sz="0" w:space="0" w:color="auto"/>
          </w:divBdr>
        </w:div>
        <w:div w:id="1592160740">
          <w:marLeft w:val="864"/>
          <w:marRight w:val="0"/>
          <w:marTop w:val="67"/>
          <w:marBottom w:val="60"/>
          <w:divBdr>
            <w:top w:val="none" w:sz="0" w:space="0" w:color="auto"/>
            <w:left w:val="none" w:sz="0" w:space="0" w:color="auto"/>
            <w:bottom w:val="none" w:sz="0" w:space="0" w:color="auto"/>
            <w:right w:val="none" w:sz="0" w:space="0" w:color="auto"/>
          </w:divBdr>
        </w:div>
        <w:div w:id="19017191">
          <w:marLeft w:val="360"/>
          <w:marRight w:val="0"/>
          <w:marTop w:val="77"/>
          <w:marBottom w:val="60"/>
          <w:divBdr>
            <w:top w:val="none" w:sz="0" w:space="0" w:color="auto"/>
            <w:left w:val="none" w:sz="0" w:space="0" w:color="auto"/>
            <w:bottom w:val="none" w:sz="0" w:space="0" w:color="auto"/>
            <w:right w:val="none" w:sz="0" w:space="0" w:color="auto"/>
          </w:divBdr>
        </w:div>
        <w:div w:id="1575505391">
          <w:marLeft w:val="360"/>
          <w:marRight w:val="0"/>
          <w:marTop w:val="77"/>
          <w:marBottom w:val="60"/>
          <w:divBdr>
            <w:top w:val="none" w:sz="0" w:space="0" w:color="auto"/>
            <w:left w:val="none" w:sz="0" w:space="0" w:color="auto"/>
            <w:bottom w:val="none" w:sz="0" w:space="0" w:color="auto"/>
            <w:right w:val="none" w:sz="0" w:space="0" w:color="auto"/>
          </w:divBdr>
        </w:div>
      </w:divsChild>
    </w:div>
    <w:div w:id="1733306207">
      <w:bodyDiv w:val="1"/>
      <w:marLeft w:val="0"/>
      <w:marRight w:val="0"/>
      <w:marTop w:val="0"/>
      <w:marBottom w:val="0"/>
      <w:divBdr>
        <w:top w:val="none" w:sz="0" w:space="0" w:color="auto"/>
        <w:left w:val="none" w:sz="0" w:space="0" w:color="auto"/>
        <w:bottom w:val="none" w:sz="0" w:space="0" w:color="auto"/>
        <w:right w:val="none" w:sz="0" w:space="0" w:color="auto"/>
      </w:divBdr>
    </w:div>
    <w:div w:id="1741631160">
      <w:bodyDiv w:val="1"/>
      <w:marLeft w:val="0"/>
      <w:marRight w:val="0"/>
      <w:marTop w:val="0"/>
      <w:marBottom w:val="0"/>
      <w:divBdr>
        <w:top w:val="none" w:sz="0" w:space="0" w:color="auto"/>
        <w:left w:val="none" w:sz="0" w:space="0" w:color="auto"/>
        <w:bottom w:val="none" w:sz="0" w:space="0" w:color="auto"/>
        <w:right w:val="none" w:sz="0" w:space="0" w:color="auto"/>
      </w:divBdr>
    </w:div>
    <w:div w:id="2025207235">
      <w:bodyDiv w:val="1"/>
      <w:marLeft w:val="0"/>
      <w:marRight w:val="0"/>
      <w:marTop w:val="0"/>
      <w:marBottom w:val="0"/>
      <w:divBdr>
        <w:top w:val="none" w:sz="0" w:space="0" w:color="auto"/>
        <w:left w:val="none" w:sz="0" w:space="0" w:color="auto"/>
        <w:bottom w:val="none" w:sz="0" w:space="0" w:color="auto"/>
        <w:right w:val="none" w:sz="0" w:space="0" w:color="auto"/>
      </w:divBdr>
    </w:div>
    <w:div w:id="2070610249">
      <w:bodyDiv w:val="1"/>
      <w:marLeft w:val="0"/>
      <w:marRight w:val="0"/>
      <w:marTop w:val="0"/>
      <w:marBottom w:val="0"/>
      <w:divBdr>
        <w:top w:val="none" w:sz="0" w:space="0" w:color="auto"/>
        <w:left w:val="none" w:sz="0" w:space="0" w:color="auto"/>
        <w:bottom w:val="none" w:sz="0" w:space="0" w:color="auto"/>
        <w:right w:val="none" w:sz="0" w:space="0" w:color="auto"/>
      </w:divBdr>
    </w:div>
    <w:div w:id="2087416426">
      <w:bodyDiv w:val="1"/>
      <w:marLeft w:val="0"/>
      <w:marRight w:val="0"/>
      <w:marTop w:val="0"/>
      <w:marBottom w:val="0"/>
      <w:divBdr>
        <w:top w:val="none" w:sz="0" w:space="0" w:color="auto"/>
        <w:left w:val="none" w:sz="0" w:space="0" w:color="auto"/>
        <w:bottom w:val="none" w:sz="0" w:space="0" w:color="auto"/>
        <w:right w:val="none" w:sz="0" w:space="0" w:color="auto"/>
      </w:divBdr>
    </w:div>
    <w:div w:id="2108034827">
      <w:bodyDiv w:val="1"/>
      <w:marLeft w:val="0"/>
      <w:marRight w:val="0"/>
      <w:marTop w:val="0"/>
      <w:marBottom w:val="0"/>
      <w:divBdr>
        <w:top w:val="none" w:sz="0" w:space="0" w:color="auto"/>
        <w:left w:val="none" w:sz="0" w:space="0" w:color="auto"/>
        <w:bottom w:val="none" w:sz="0" w:space="0" w:color="auto"/>
        <w:right w:val="none" w:sz="0" w:space="0" w:color="auto"/>
      </w:divBdr>
    </w:div>
    <w:div w:id="21317014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10" Type="http://schemas.openxmlformats.org/officeDocument/2006/relationships/numbering" Target="numbering.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environment/waste/framework/pdf/RO_Roadmap_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Elemental">
      <a:dk1>
        <a:sysClr val="windowText" lastClr="000000"/>
      </a:dk1>
      <a:lt1>
        <a:sysClr val="window" lastClr="FFFFFF"/>
      </a:lt1>
      <a:dk2>
        <a:srgbClr val="242852"/>
      </a:dk2>
      <a:lt2>
        <a:srgbClr val="ACCBF9"/>
      </a:lt2>
      <a:accent1>
        <a:srgbClr val="629DD1"/>
      </a:accent1>
      <a:accent2>
        <a:srgbClr val="297FD5"/>
      </a:accent2>
      <a:accent3>
        <a:srgbClr val="7F8FA9"/>
      </a:accent3>
      <a:accent4>
        <a:srgbClr val="4A66AC"/>
      </a:accent4>
      <a:accent5>
        <a:srgbClr val="5AA2AE"/>
      </a:accent5>
      <a:accent6>
        <a:srgbClr val="9D90A0"/>
      </a:accent6>
      <a:hlink>
        <a:srgbClr val="9454C3"/>
      </a:hlink>
      <a:folHlink>
        <a:srgbClr val="3EBBF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F5B87A-1BD6-430C-B048-B025FF3B6E6C}">
  <ds:schemaRefs>
    <ds:schemaRef ds:uri="http://schemas.openxmlformats.org/officeDocument/2006/bibliography"/>
  </ds:schemaRefs>
</ds:datastoreItem>
</file>

<file path=customXml/itemProps2.xml><?xml version="1.0" encoding="utf-8"?>
<ds:datastoreItem xmlns:ds="http://schemas.openxmlformats.org/officeDocument/2006/customXml" ds:itemID="{09738077-D96D-4F28-8B48-F2698DE1CED3}">
  <ds:schemaRefs>
    <ds:schemaRef ds:uri="http://schemas.openxmlformats.org/officeDocument/2006/bibliography"/>
  </ds:schemaRefs>
</ds:datastoreItem>
</file>

<file path=customXml/itemProps3.xml><?xml version="1.0" encoding="utf-8"?>
<ds:datastoreItem xmlns:ds="http://schemas.openxmlformats.org/officeDocument/2006/customXml" ds:itemID="{F685F73E-6379-4889-8EBA-76CBD7D628DD}">
  <ds:schemaRefs>
    <ds:schemaRef ds:uri="http://schemas.openxmlformats.org/officeDocument/2006/bibliography"/>
  </ds:schemaRefs>
</ds:datastoreItem>
</file>

<file path=customXml/itemProps4.xml><?xml version="1.0" encoding="utf-8"?>
<ds:datastoreItem xmlns:ds="http://schemas.openxmlformats.org/officeDocument/2006/customXml" ds:itemID="{BE5AFF08-4788-4ADE-B767-48DB4277E64E}">
  <ds:schemaRefs>
    <ds:schemaRef ds:uri="http://schemas.openxmlformats.org/officeDocument/2006/bibliography"/>
  </ds:schemaRefs>
</ds:datastoreItem>
</file>

<file path=customXml/itemProps5.xml><?xml version="1.0" encoding="utf-8"?>
<ds:datastoreItem xmlns:ds="http://schemas.openxmlformats.org/officeDocument/2006/customXml" ds:itemID="{F2C43686-674C-44DA-8B9D-6233ADB05B17}">
  <ds:schemaRefs>
    <ds:schemaRef ds:uri="http://schemas.openxmlformats.org/officeDocument/2006/bibliography"/>
  </ds:schemaRefs>
</ds:datastoreItem>
</file>

<file path=customXml/itemProps6.xml><?xml version="1.0" encoding="utf-8"?>
<ds:datastoreItem xmlns:ds="http://schemas.openxmlformats.org/officeDocument/2006/customXml" ds:itemID="{8E502DE4-C340-4DA8-9B5C-ECA5E442DC43}">
  <ds:schemaRefs>
    <ds:schemaRef ds:uri="http://schemas.openxmlformats.org/officeDocument/2006/bibliography"/>
  </ds:schemaRefs>
</ds:datastoreItem>
</file>

<file path=customXml/itemProps7.xml><?xml version="1.0" encoding="utf-8"?>
<ds:datastoreItem xmlns:ds="http://schemas.openxmlformats.org/officeDocument/2006/customXml" ds:itemID="{A9CB2104-5FE0-445C-A461-2C2D71D8267B}">
  <ds:schemaRefs>
    <ds:schemaRef ds:uri="http://schemas.openxmlformats.org/officeDocument/2006/bibliography"/>
  </ds:schemaRefs>
</ds:datastoreItem>
</file>

<file path=customXml/itemProps8.xml><?xml version="1.0" encoding="utf-8"?>
<ds:datastoreItem xmlns:ds="http://schemas.openxmlformats.org/officeDocument/2006/customXml" ds:itemID="{E162FD2E-69CD-4CF1-B214-F5A8717BB505}">
  <ds:schemaRefs>
    <ds:schemaRef ds:uri="http://schemas.openxmlformats.org/officeDocument/2006/bibliography"/>
  </ds:schemaRefs>
</ds:datastoreItem>
</file>

<file path=customXml/itemProps9.xml><?xml version="1.0" encoding="utf-8"?>
<ds:datastoreItem xmlns:ds="http://schemas.openxmlformats.org/officeDocument/2006/customXml" ds:itemID="{5A89E6FC-A0A4-40CA-AA4E-F5098BD5E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Template>
  <TotalTime>0</TotalTime>
  <Pages>16</Pages>
  <Words>7498</Words>
  <Characters>43491</Characters>
  <Application>Microsoft Office Word</Application>
  <DocSecurity>0</DocSecurity>
  <Lines>362</Lines>
  <Paragraphs>101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50888</CharactersWithSpaces>
  <SharedDoc>false</SharedDoc>
  <HLinks>
    <vt:vector size="18" baseType="variant">
      <vt:variant>
        <vt:i4>2031699</vt:i4>
      </vt:variant>
      <vt:variant>
        <vt:i4>6</vt:i4>
      </vt:variant>
      <vt:variant>
        <vt:i4>0</vt:i4>
      </vt:variant>
      <vt:variant>
        <vt:i4>5</vt:i4>
      </vt:variant>
      <vt:variant>
        <vt:lpwstr>http://ec.europa.eu/information_society/activities/einclusion/docs/gdansk_roadmap.pdf</vt:lpwstr>
      </vt:variant>
      <vt:variant>
        <vt:lpwstr/>
      </vt:variant>
      <vt:variant>
        <vt:i4>1376355</vt:i4>
      </vt:variant>
      <vt:variant>
        <vt:i4>3</vt:i4>
      </vt:variant>
      <vt:variant>
        <vt:i4>0</vt:i4>
      </vt:variant>
      <vt:variant>
        <vt:i4>5</vt:i4>
      </vt:variant>
      <vt:variant>
        <vt:lpwstr>http://media.hotnews.ro/media_server1/document-2013-10-25-15888498-0-strategia-nationala-agenda-digitala-pentru-romania.pdf</vt:lpwstr>
      </vt:variant>
      <vt:variant>
        <vt:lpwstr/>
      </vt:variant>
      <vt:variant>
        <vt:i4>5832768</vt:i4>
      </vt:variant>
      <vt:variant>
        <vt:i4>0</vt:i4>
      </vt:variant>
      <vt:variant>
        <vt:i4>0</vt:i4>
      </vt:variant>
      <vt:variant>
        <vt:i4>5</vt:i4>
      </vt:variant>
      <vt:variant>
        <vt:lpwstr>http://ec.europa.eu/digital-agenda/en/scoreboard/romania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cp:lastModifiedBy>Monica Elena Cristea</cp:lastModifiedBy>
  <cp:revision>2</cp:revision>
  <cp:lastPrinted>2014-05-19T06:54:00Z</cp:lastPrinted>
  <dcterms:created xsi:type="dcterms:W3CDTF">2016-10-24T12:12:00Z</dcterms:created>
  <dcterms:modified xsi:type="dcterms:W3CDTF">2016-10-24T12:12:00Z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edited using">
    <vt:lpwstr>LW 5.8.3, Build 20130911</vt:lpwstr>
  </property>
  <property fmtid="{D5CDD505-2E9C-101B-9397-08002B2CF9AE}" pid="3" name="Classification">
    <vt:lpwstr> </vt:lpwstr>
  </property>
  <property fmtid="{D5CDD505-2E9C-101B-9397-08002B2CF9AE}" pid="4" name="Category">
    <vt:lpwstr>COM/ANNEX</vt:lpwstr>
  </property>
  <property fmtid="{D5CDD505-2E9C-101B-9397-08002B2CF9AE}" pid="5" name="First annex">
    <vt:lpwstr>1</vt:lpwstr>
  </property>
  <property fmtid="{D5CDD505-2E9C-101B-9397-08002B2CF9AE}" pid="6" name="Last annex">
    <vt:lpwstr>1</vt:lpwstr>
  </property>
  <property fmtid="{D5CDD505-2E9C-101B-9397-08002B2CF9AE}" pid="7" name="Part">
    <vt:lpwstr>1</vt:lpwstr>
  </property>
  <property fmtid="{D5CDD505-2E9C-101B-9397-08002B2CF9AE}" pid="8" name="Total parts">
    <vt:lpwstr>1</vt:lpwstr>
  </property>
  <property fmtid="{D5CDD505-2E9C-101B-9397-08002B2CF9AE}" pid="9" name="LWTemplateID">
    <vt:lpwstr>SG-068</vt:lpwstr>
  </property>
  <property fmtid="{D5CDD505-2E9C-101B-9397-08002B2CF9AE}" pid="10" name="DQCStatus">
    <vt:lpwstr>Green (DQC version 03)</vt:lpwstr>
  </property>
</Properties>
</file>